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b/>
          <w:sz w:val="36"/>
          <w:szCs w:val="36"/>
        </w:rPr>
      </w:pPr>
      <w:r>
        <w:rPr>
          <w:rFonts w:hint="eastAsia" w:asciiTheme="majorEastAsia" w:hAnsiTheme="majorEastAsia" w:eastAsiaTheme="majorEastAsia" w:cstheme="majorEastAsia"/>
          <w:b/>
          <w:sz w:val="36"/>
          <w:szCs w:val="36"/>
        </w:rPr>
        <w:t>关于举办</w:t>
      </w:r>
      <w:r>
        <w:rPr>
          <w:rFonts w:hint="eastAsia" w:asciiTheme="majorEastAsia" w:hAnsiTheme="majorEastAsia" w:eastAsiaTheme="majorEastAsia" w:cstheme="majorEastAsia"/>
          <w:b/>
          <w:sz w:val="36"/>
          <w:szCs w:val="36"/>
          <w:lang w:eastAsia="zh-CN"/>
        </w:rPr>
        <w:t>“</w:t>
      </w:r>
      <w:r>
        <w:rPr>
          <w:rFonts w:hint="eastAsia" w:asciiTheme="majorEastAsia" w:hAnsiTheme="majorEastAsia" w:eastAsiaTheme="majorEastAsia" w:cstheme="majorEastAsia"/>
          <w:b/>
          <w:sz w:val="36"/>
          <w:szCs w:val="36"/>
          <w:lang w:val="en-US" w:eastAsia="zh-CN"/>
        </w:rPr>
        <w:t>印象　外语</w:t>
      </w:r>
      <w:r>
        <w:rPr>
          <w:rFonts w:hint="eastAsia" w:asciiTheme="majorEastAsia" w:hAnsiTheme="majorEastAsia" w:eastAsiaTheme="majorEastAsia" w:cstheme="majorEastAsia"/>
          <w:b/>
          <w:sz w:val="36"/>
          <w:szCs w:val="36"/>
          <w:lang w:eastAsia="zh-CN"/>
        </w:rPr>
        <w:t>”</w:t>
      </w:r>
      <w:r>
        <w:rPr>
          <w:rFonts w:hint="eastAsia" w:asciiTheme="majorEastAsia" w:hAnsiTheme="majorEastAsia" w:eastAsiaTheme="majorEastAsia" w:cstheme="majorEastAsia"/>
          <w:b/>
          <w:sz w:val="36"/>
          <w:szCs w:val="36"/>
          <w:lang w:val="en-US" w:eastAsia="zh-CN"/>
        </w:rPr>
        <w:t>外文节吉祥物设计</w:t>
      </w:r>
      <w:r>
        <w:rPr>
          <w:rFonts w:hint="eastAsia" w:asciiTheme="majorEastAsia" w:hAnsiTheme="majorEastAsia" w:eastAsiaTheme="majorEastAsia" w:cstheme="majorEastAsia"/>
          <w:b/>
          <w:sz w:val="36"/>
          <w:szCs w:val="36"/>
        </w:rPr>
        <w:t>大赛的通知</w:t>
      </w:r>
    </w:p>
    <w:p>
      <w:pPr>
        <w:widowControl w:val="0"/>
        <w:adjustRightInd w:val="0"/>
        <w:ind w:firstLine="560" w:firstLineChars="200"/>
        <w:rPr>
          <w:rFonts w:ascii="仿宋_GB2312" w:hAnsi="仿宋_GB2312" w:eastAsia="仿宋_GB2312" w:cs="仿宋_GB2312"/>
          <w:sz w:val="28"/>
          <w:szCs w:val="28"/>
        </w:rPr>
      </w:pPr>
    </w:p>
    <w:p>
      <w:pPr>
        <w:widowControl w:val="0"/>
        <w:adjustRightInd w:val="0"/>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为</w:t>
      </w:r>
      <w:r>
        <w:rPr>
          <w:rFonts w:hint="eastAsia" w:ascii="仿宋_GB2312" w:hAnsi="仿宋_GB2312" w:eastAsia="仿宋_GB2312" w:cs="仿宋_GB2312"/>
          <w:sz w:val="28"/>
          <w:szCs w:val="28"/>
          <w:lang w:val="en-US" w:eastAsia="zh-CN"/>
        </w:rPr>
        <w:t>纪念“科大之春”外语文化艺术节创办二十周年，在此周年之际为外文节注添新的活力，设计外文节吉祥物以象征外文节蒸蒸向上之意，</w:t>
      </w:r>
      <w:r>
        <w:rPr>
          <w:rFonts w:hint="eastAsia" w:ascii="仿宋_GB2312" w:hAnsi="仿宋_GB2312" w:eastAsia="仿宋_GB2312" w:cs="仿宋_GB2312"/>
          <w:sz w:val="28"/>
          <w:szCs w:val="28"/>
        </w:rPr>
        <w:t>特举办本次</w:t>
      </w:r>
      <w:r>
        <w:rPr>
          <w:rFonts w:hint="eastAsia" w:ascii="仿宋_GB2312" w:hAnsi="仿宋_GB2312" w:eastAsia="仿宋_GB2312" w:cs="仿宋_GB2312"/>
          <w:sz w:val="28"/>
          <w:szCs w:val="28"/>
          <w:lang w:val="en-US" w:eastAsia="zh-CN"/>
        </w:rPr>
        <w:t>外文节吉祥物设计</w:t>
      </w:r>
      <w:r>
        <w:rPr>
          <w:rFonts w:hint="eastAsia" w:ascii="仿宋_GB2312" w:hAnsi="仿宋_GB2312" w:eastAsia="仿宋_GB2312" w:cs="仿宋_GB2312"/>
          <w:sz w:val="28"/>
          <w:szCs w:val="28"/>
        </w:rPr>
        <w:t>大赛。具体通知如下：</w:t>
      </w:r>
    </w:p>
    <w:p>
      <w:pPr>
        <w:pStyle w:val="4"/>
        <w:rPr>
          <w:rFonts w:ascii="仿宋_GB2312" w:hAnsi="宋体"/>
          <w:b/>
          <w:bCs/>
          <w:sz w:val="28"/>
          <w:szCs w:val="28"/>
        </w:rPr>
      </w:pPr>
      <w:r>
        <w:rPr>
          <w:rFonts w:hint="eastAsia" w:ascii="仿宋_GB2312" w:hAnsi="宋体"/>
          <w:b/>
          <w:bCs/>
          <w:sz w:val="28"/>
          <w:szCs w:val="28"/>
        </w:rPr>
        <w:t>一、活动对象</w:t>
      </w:r>
    </w:p>
    <w:p>
      <w:pPr>
        <w:ind w:firstLine="560" w:firstLineChars="200"/>
        <w:rPr>
          <w:rFonts w:ascii="仿宋_GB2312" w:hAnsi="仿宋" w:cs="仿宋_GB2312"/>
          <w:sz w:val="28"/>
          <w:szCs w:val="28"/>
        </w:rPr>
      </w:pPr>
      <w:r>
        <w:rPr>
          <w:rFonts w:hint="eastAsia" w:ascii="仿宋_GB2312" w:hAnsi="仿宋_GB2312" w:eastAsia="仿宋_GB2312" w:cs="仿宋_GB2312"/>
          <w:sz w:val="28"/>
          <w:szCs w:val="28"/>
        </w:rPr>
        <w:t>全体在校生（青岛校区）</w:t>
      </w:r>
    </w:p>
    <w:p>
      <w:pPr>
        <w:rPr>
          <w:rFonts w:ascii="仿宋_GB2312" w:hAnsi="宋体" w:eastAsia="仿宋_GB2312"/>
          <w:b/>
          <w:bCs/>
          <w:sz w:val="28"/>
          <w:szCs w:val="28"/>
        </w:rPr>
      </w:pPr>
      <w:r>
        <w:rPr>
          <w:rFonts w:hint="eastAsia" w:ascii="仿宋_GB2312" w:hAnsi="宋体" w:eastAsia="仿宋_GB2312"/>
          <w:b/>
          <w:bCs/>
          <w:sz w:val="28"/>
          <w:szCs w:val="28"/>
        </w:rPr>
        <w:t>二、</w:t>
      </w:r>
      <w:r>
        <w:rPr>
          <w:rFonts w:hint="eastAsia" w:ascii="仿宋_GB2312" w:hAnsi="宋体" w:eastAsia="仿宋_GB2312"/>
          <w:b/>
          <w:bCs/>
          <w:sz w:val="28"/>
          <w:szCs w:val="28"/>
          <w:lang w:val="en-US" w:eastAsia="zh-CN"/>
        </w:rPr>
        <w:t>作品展</w:t>
      </w:r>
      <w:r>
        <w:rPr>
          <w:rFonts w:hint="eastAsia" w:ascii="仿宋_GB2312" w:hAnsi="宋体" w:eastAsia="仿宋_GB2312"/>
          <w:b/>
          <w:bCs/>
          <w:sz w:val="28"/>
          <w:szCs w:val="28"/>
        </w:rPr>
        <w:t>安排</w:t>
      </w:r>
    </w:p>
    <w:p>
      <w:pPr>
        <w:pStyle w:val="5"/>
        <w:ind w:firstLine="560" w:firstLineChars="200"/>
        <w:jc w:val="left"/>
        <w:rPr>
          <w:rFonts w:ascii="仿宋_GB2312" w:hAnsi="仿宋"/>
          <w:bCs/>
          <w:sz w:val="28"/>
          <w:szCs w:val="28"/>
        </w:rPr>
      </w:pPr>
      <w:r>
        <w:rPr>
          <w:rFonts w:hint="eastAsia" w:ascii="仿宋_GB2312" w:hAnsi="仿宋"/>
          <w:bCs/>
          <w:sz w:val="28"/>
          <w:szCs w:val="28"/>
          <w:lang w:val="en-US" w:eastAsia="zh-CN"/>
        </w:rPr>
        <w:t>展出</w:t>
      </w:r>
      <w:r>
        <w:rPr>
          <w:rFonts w:hint="eastAsia" w:ascii="仿宋_GB2312" w:hAnsi="仿宋"/>
          <w:bCs/>
          <w:sz w:val="28"/>
          <w:szCs w:val="28"/>
        </w:rPr>
        <w:t>时间：</w:t>
      </w:r>
      <w:r>
        <w:rPr>
          <w:rFonts w:hint="eastAsia" w:ascii="仿宋_GB2312" w:hAnsi="仿宋"/>
          <w:bCs/>
          <w:sz w:val="28"/>
          <w:szCs w:val="28"/>
          <w:lang w:val="en-US" w:eastAsia="zh-CN"/>
        </w:rPr>
        <w:t>5</w:t>
      </w:r>
      <w:r>
        <w:rPr>
          <w:rFonts w:hint="eastAsia" w:ascii="仿宋_GB2312" w:hAnsi="仿宋"/>
          <w:bCs/>
          <w:sz w:val="28"/>
          <w:szCs w:val="28"/>
        </w:rPr>
        <w:t>月</w:t>
      </w:r>
      <w:r>
        <w:rPr>
          <w:rFonts w:hint="eastAsia" w:ascii="仿宋_GB2312" w:hAnsi="仿宋"/>
          <w:bCs/>
          <w:sz w:val="28"/>
          <w:szCs w:val="28"/>
          <w:lang w:val="en-US" w:eastAsia="zh-CN"/>
        </w:rPr>
        <w:t>20</w:t>
      </w:r>
      <w:r>
        <w:rPr>
          <w:rFonts w:hint="eastAsia" w:ascii="仿宋_GB2312" w:hAnsi="仿宋"/>
          <w:bCs/>
          <w:sz w:val="28"/>
          <w:szCs w:val="28"/>
        </w:rPr>
        <w:t>日16:</w:t>
      </w:r>
      <w:r>
        <w:rPr>
          <w:rFonts w:hint="eastAsia" w:ascii="仿宋_GB2312" w:hAnsi="仿宋"/>
          <w:bCs/>
          <w:sz w:val="28"/>
          <w:szCs w:val="28"/>
          <w:lang w:val="en-US" w:eastAsia="zh-CN"/>
        </w:rPr>
        <w:t>40</w:t>
      </w:r>
    </w:p>
    <w:p>
      <w:pPr>
        <w:pStyle w:val="5"/>
        <w:jc w:val="left"/>
        <w:rPr>
          <w:rFonts w:ascii="仿宋_GB2312" w:hAnsi="仿宋"/>
          <w:bCs/>
          <w:sz w:val="28"/>
          <w:szCs w:val="28"/>
          <w:lang w:val="en-US"/>
        </w:rPr>
      </w:pPr>
      <w:r>
        <w:rPr>
          <w:rFonts w:hint="eastAsia" w:ascii="仿宋_GB2312" w:hAnsi="仿宋"/>
          <w:bCs/>
          <w:sz w:val="28"/>
          <w:szCs w:val="28"/>
          <w:lang w:val="en-US" w:eastAsia="zh-CN"/>
        </w:rPr>
        <w:t xml:space="preserve">    展出</w:t>
      </w:r>
      <w:r>
        <w:rPr>
          <w:rFonts w:hint="eastAsia" w:ascii="仿宋_GB2312" w:hAnsi="仿宋"/>
          <w:bCs/>
          <w:sz w:val="28"/>
          <w:szCs w:val="28"/>
        </w:rPr>
        <w:t>地点：</w:t>
      </w:r>
      <w:r>
        <w:rPr>
          <w:rFonts w:hint="eastAsia" w:ascii="仿宋_GB2312" w:hAnsi="仿宋"/>
          <w:bCs/>
          <w:sz w:val="28"/>
          <w:szCs w:val="28"/>
          <w:lang w:val="en-US" w:eastAsia="zh-CN"/>
        </w:rPr>
        <w:t>繁星广场</w:t>
      </w:r>
    </w:p>
    <w:p>
      <w:pPr>
        <w:pStyle w:val="5"/>
        <w:jc w:val="left"/>
        <w:rPr>
          <w:rFonts w:ascii="仿宋_GB2312" w:hAnsi="仿宋_GB2312" w:cs="仿宋_GB2312"/>
          <w:bCs/>
          <w:sz w:val="28"/>
          <w:szCs w:val="28"/>
        </w:rPr>
      </w:pPr>
      <w:r>
        <w:rPr>
          <w:rFonts w:hint="eastAsia" w:ascii="仿宋_GB2312" w:hAnsi="宋体"/>
          <w:b/>
          <w:bCs/>
          <w:sz w:val="28"/>
          <w:szCs w:val="28"/>
          <w:lang w:eastAsia="zh-CN"/>
        </w:rPr>
        <w:t>三</w:t>
      </w:r>
      <w:r>
        <w:rPr>
          <w:rFonts w:hint="eastAsia" w:ascii="仿宋_GB2312" w:hAnsi="宋体"/>
          <w:b/>
          <w:bCs/>
          <w:sz w:val="28"/>
          <w:szCs w:val="28"/>
        </w:rPr>
        <w:t>、</w:t>
      </w:r>
      <w:r>
        <w:rPr>
          <w:rFonts w:hint="eastAsia" w:ascii="仿宋_GB2312" w:hAnsi="宋体"/>
          <w:b/>
          <w:bCs/>
          <w:sz w:val="28"/>
          <w:szCs w:val="28"/>
          <w:lang w:val="en-US" w:eastAsia="zh-CN"/>
        </w:rPr>
        <w:t>参赛作品要求</w:t>
      </w:r>
    </w:p>
    <w:p>
      <w:pPr>
        <w:pStyle w:val="4"/>
        <w:ind w:firstLine="560" w:firstLineChars="200"/>
        <w:rPr>
          <w:rFonts w:hint="eastAsia" w:ascii="仿宋_GB2312" w:hAnsi="仿宋_GB2312" w:cs="仿宋_GB2312"/>
          <w:bCs/>
          <w:kern w:val="0"/>
          <w:sz w:val="28"/>
          <w:szCs w:val="28"/>
          <w:lang w:val="en-US" w:eastAsia="zh-CN" w:bidi="ar-SA"/>
        </w:rPr>
      </w:pPr>
      <w:r>
        <w:rPr>
          <w:rFonts w:hint="eastAsia" w:ascii="仿宋_GB2312" w:hAnsi="仿宋_GB2312" w:cs="仿宋_GB2312"/>
          <w:bCs/>
          <w:kern w:val="0"/>
          <w:sz w:val="28"/>
          <w:szCs w:val="28"/>
          <w:lang w:val="en-US" w:eastAsia="zh-CN" w:bidi="ar-SA"/>
        </w:rPr>
        <w:t>1、</w:t>
      </w:r>
      <w:r>
        <w:rPr>
          <w:rFonts w:hint="eastAsia" w:ascii="仿宋_GB2312" w:hAnsi="仿宋_GB2312" w:eastAsia="仿宋_GB2312" w:cs="仿宋_GB2312"/>
          <w:bCs/>
          <w:kern w:val="0"/>
          <w:sz w:val="28"/>
          <w:szCs w:val="28"/>
          <w:lang w:val="en-US" w:eastAsia="zh-CN" w:bidi="ar-SA"/>
        </w:rPr>
        <w:t>吉祥物核心设计方案</w:t>
      </w:r>
      <w:r>
        <w:rPr>
          <w:rFonts w:hint="eastAsia" w:ascii="仿宋_GB2312" w:hAnsi="仿宋_GB2312" w:cs="仿宋_GB2312"/>
          <w:bCs/>
          <w:kern w:val="0"/>
          <w:sz w:val="28"/>
          <w:szCs w:val="28"/>
          <w:lang w:val="en-US" w:eastAsia="zh-CN" w:bidi="ar-SA"/>
        </w:rPr>
        <w:t>：</w:t>
      </w:r>
    </w:p>
    <w:p>
      <w:pPr>
        <w:pStyle w:val="4"/>
        <w:ind w:firstLine="560" w:firstLineChars="200"/>
        <w:rPr>
          <w:rFonts w:hint="eastAsia" w:ascii="仿宋_GB2312" w:hAnsi="仿宋_GB2312" w:cs="仿宋_GB2312"/>
          <w:bCs/>
          <w:kern w:val="0"/>
          <w:sz w:val="28"/>
          <w:szCs w:val="28"/>
          <w:lang w:val="en-US" w:eastAsia="zh-CN" w:bidi="ar-SA"/>
        </w:rPr>
      </w:pPr>
      <w:r>
        <w:rPr>
          <w:rFonts w:hint="eastAsia" w:ascii="仿宋_GB2312" w:hAnsi="仿宋_GB2312" w:cs="仿宋_GB2312"/>
          <w:bCs/>
          <w:kern w:val="0"/>
          <w:sz w:val="28"/>
          <w:szCs w:val="28"/>
          <w:lang w:val="en-US" w:eastAsia="zh-CN" w:bidi="ar-SA"/>
        </w:rPr>
        <w:t>①应由一个或一组（两个或两个以上）卡通形象组成</w:t>
      </w:r>
    </w:p>
    <w:p>
      <w:pPr>
        <w:pStyle w:val="4"/>
        <w:ind w:firstLine="560" w:firstLineChars="200"/>
        <w:rPr>
          <w:rFonts w:hint="eastAsia" w:ascii="仿宋_GB2312" w:hAnsi="仿宋_GB2312" w:cs="仿宋_GB2312"/>
          <w:bCs/>
          <w:kern w:val="0"/>
          <w:sz w:val="28"/>
          <w:szCs w:val="28"/>
          <w:lang w:val="en-US" w:eastAsia="zh-CN" w:bidi="ar-SA"/>
        </w:rPr>
      </w:pPr>
      <w:r>
        <w:rPr>
          <w:rFonts w:hint="eastAsia" w:ascii="仿宋_GB2312" w:hAnsi="仿宋_GB2312" w:cs="仿宋_GB2312"/>
          <w:bCs/>
          <w:kern w:val="0"/>
          <w:sz w:val="28"/>
          <w:szCs w:val="28"/>
          <w:lang w:val="en-US" w:eastAsia="zh-CN" w:bidi="ar-SA"/>
        </w:rPr>
        <w:t>②作品需包含与“春”相关意象元素或“外语”元素，角色的色调和风格实用性需适用于“科大之春”外语文化艺术节（可见附件2“外文节简介”）</w:t>
      </w:r>
    </w:p>
    <w:p>
      <w:pPr>
        <w:pStyle w:val="4"/>
        <w:ind w:firstLine="560" w:firstLineChars="200"/>
        <w:rPr>
          <w:rFonts w:hint="eastAsia" w:ascii="仿宋_GB2312" w:hAnsi="仿宋_GB2312" w:cs="仿宋_GB2312"/>
          <w:bCs/>
          <w:kern w:val="0"/>
          <w:sz w:val="28"/>
          <w:szCs w:val="28"/>
          <w:lang w:val="en-US" w:eastAsia="zh-CN" w:bidi="ar-SA"/>
        </w:rPr>
      </w:pPr>
      <w:r>
        <w:rPr>
          <w:rFonts w:hint="eastAsia" w:ascii="仿宋_GB2312" w:hAnsi="仿宋_GB2312" w:cs="仿宋_GB2312"/>
          <w:bCs/>
          <w:kern w:val="0"/>
          <w:sz w:val="28"/>
          <w:szCs w:val="28"/>
          <w:lang w:val="en-US" w:eastAsia="zh-CN" w:bidi="ar-SA"/>
        </w:rPr>
        <w:t>③作品形象需积极向上、具有亲和力</w:t>
      </w:r>
    </w:p>
    <w:p>
      <w:pPr>
        <w:pStyle w:val="4"/>
        <w:ind w:firstLine="560" w:firstLineChars="200"/>
        <w:rPr>
          <w:rFonts w:hint="eastAsia" w:ascii="仿宋_GB2312" w:hAnsi="仿宋_GB2312" w:cs="仿宋_GB2312"/>
          <w:bCs/>
          <w:kern w:val="0"/>
          <w:sz w:val="28"/>
          <w:szCs w:val="28"/>
          <w:lang w:val="en-US" w:eastAsia="zh-CN" w:bidi="ar-SA"/>
        </w:rPr>
      </w:pPr>
      <w:r>
        <w:rPr>
          <w:rFonts w:hint="eastAsia" w:ascii="仿宋_GB2312" w:hAnsi="仿宋_GB2312" w:cs="仿宋_GB2312"/>
          <w:bCs/>
          <w:kern w:val="0"/>
          <w:sz w:val="28"/>
          <w:szCs w:val="28"/>
          <w:lang w:val="en-US" w:eastAsia="zh-CN" w:bidi="ar-SA"/>
        </w:rPr>
        <w:t>④需为作品设计名称，将其填至报名表内</w:t>
      </w:r>
    </w:p>
    <w:p>
      <w:pPr>
        <w:pStyle w:val="4"/>
        <w:ind w:firstLine="560" w:firstLineChars="200"/>
        <w:rPr>
          <w:rFonts w:hint="eastAsia" w:ascii="仿宋_GB2312" w:hAnsi="仿宋_GB2312" w:cs="仿宋_GB2312"/>
          <w:bCs/>
          <w:kern w:val="0"/>
          <w:sz w:val="28"/>
          <w:szCs w:val="28"/>
          <w:lang w:val="en-US" w:eastAsia="zh-CN" w:bidi="ar-SA"/>
        </w:rPr>
      </w:pPr>
      <w:r>
        <w:rPr>
          <w:rFonts w:hint="eastAsia" w:ascii="仿宋_GB2312" w:hAnsi="仿宋_GB2312" w:cs="仿宋_GB2312"/>
          <w:bCs/>
          <w:kern w:val="0"/>
          <w:sz w:val="28"/>
          <w:szCs w:val="28"/>
          <w:lang w:val="en-US" w:eastAsia="zh-CN" w:bidi="ar-SA"/>
        </w:rPr>
        <w:t>⑤所有参赛作品应保证作品原创性，无知识产权纠纷</w:t>
      </w:r>
    </w:p>
    <w:p>
      <w:pPr>
        <w:pStyle w:val="4"/>
        <w:numPr>
          <w:ilvl w:val="0"/>
          <w:numId w:val="1"/>
        </w:numPr>
        <w:ind w:firstLine="560" w:firstLineChars="200"/>
        <w:rPr>
          <w:rFonts w:hint="eastAsia" w:ascii="仿宋_GB2312" w:hAnsi="仿宋_GB2312" w:cs="仿宋_GB2312"/>
          <w:bCs/>
          <w:kern w:val="0"/>
          <w:sz w:val="28"/>
          <w:szCs w:val="28"/>
          <w:lang w:val="en-US" w:eastAsia="zh-CN" w:bidi="ar-SA"/>
        </w:rPr>
      </w:pPr>
      <w:r>
        <w:rPr>
          <w:rFonts w:hint="eastAsia" w:ascii="仿宋_GB2312" w:hAnsi="仿宋_GB2312" w:cs="仿宋_GB2312"/>
          <w:bCs/>
          <w:kern w:val="0"/>
          <w:sz w:val="28"/>
          <w:szCs w:val="28"/>
          <w:lang w:val="en-US" w:eastAsia="zh-CN" w:bidi="ar-SA"/>
        </w:rPr>
        <w:t>参赛作品规格：</w:t>
      </w:r>
    </w:p>
    <w:p>
      <w:pPr>
        <w:pStyle w:val="4"/>
        <w:numPr>
          <w:ilvl w:val="0"/>
          <w:numId w:val="0"/>
        </w:numPr>
        <w:rPr>
          <w:rFonts w:hint="eastAsia" w:ascii="仿宋_GB2312" w:hAnsi="仿宋_GB2312" w:cs="仿宋_GB2312"/>
          <w:bCs/>
          <w:kern w:val="0"/>
          <w:sz w:val="28"/>
          <w:szCs w:val="28"/>
          <w:lang w:val="en-US" w:eastAsia="zh-CN" w:bidi="ar-SA"/>
        </w:rPr>
      </w:pPr>
      <w:r>
        <w:rPr>
          <w:rFonts w:hint="eastAsia" w:ascii="仿宋_GB2312" w:hAnsi="仿宋_GB2312" w:cs="仿宋_GB2312"/>
          <w:bCs/>
          <w:kern w:val="0"/>
          <w:sz w:val="28"/>
          <w:szCs w:val="28"/>
          <w:lang w:val="en-US" w:eastAsia="zh-CN" w:bidi="ar-SA"/>
        </w:rPr>
        <w:t xml:space="preserve">    ①作品格式可为jpg、png、gif、jpeg、bmp</w:t>
      </w:r>
    </w:p>
    <w:p>
      <w:pPr>
        <w:pStyle w:val="4"/>
        <w:ind w:firstLine="560" w:firstLineChars="200"/>
        <w:rPr>
          <w:rFonts w:hint="eastAsia" w:ascii="仿宋_GB2312" w:hAnsi="仿宋_GB2312" w:cs="仿宋_GB2312"/>
          <w:bCs/>
          <w:kern w:val="0"/>
          <w:sz w:val="28"/>
          <w:szCs w:val="28"/>
          <w:lang w:val="en-US" w:eastAsia="zh-CN" w:bidi="ar-SA"/>
        </w:rPr>
      </w:pPr>
      <w:r>
        <w:rPr>
          <w:rFonts w:hint="eastAsia" w:ascii="仿宋_GB2312" w:hAnsi="仿宋_GB2312" w:cs="仿宋_GB2312"/>
          <w:bCs/>
          <w:kern w:val="0"/>
          <w:sz w:val="28"/>
          <w:szCs w:val="28"/>
          <w:lang w:val="en-US" w:eastAsia="zh-CN" w:bidi="ar-SA"/>
        </w:rPr>
        <w:t>②图稿电子版不应低于300dpi</w:t>
      </w:r>
    </w:p>
    <w:p>
      <w:pPr>
        <w:pStyle w:val="4"/>
        <w:numPr>
          <w:numId w:val="0"/>
        </w:numPr>
        <w:rPr>
          <w:rFonts w:ascii="仿宋_GB2312" w:hAnsi="宋体"/>
          <w:b/>
          <w:bCs/>
          <w:sz w:val="28"/>
          <w:szCs w:val="28"/>
        </w:rPr>
      </w:pPr>
      <w:r>
        <w:rPr>
          <w:rFonts w:hint="eastAsia" w:ascii="仿宋_GB2312" w:hAnsi="宋体"/>
          <w:b/>
          <w:bCs/>
          <w:sz w:val="28"/>
          <w:szCs w:val="28"/>
          <w:lang w:val="en-US" w:eastAsia="zh-CN"/>
        </w:rPr>
        <w:t>四、参赛</w:t>
      </w:r>
      <w:r>
        <w:rPr>
          <w:rFonts w:hint="eastAsia" w:ascii="仿宋_GB2312" w:hAnsi="宋体"/>
          <w:b/>
          <w:bCs/>
          <w:sz w:val="28"/>
          <w:szCs w:val="28"/>
        </w:rPr>
        <w:t>方式</w:t>
      </w:r>
    </w:p>
    <w:p>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bCs/>
          <w:sz w:val="28"/>
          <w:szCs w:val="28"/>
        </w:rPr>
        <w:t>5月1</w:t>
      </w:r>
      <w:r>
        <w:rPr>
          <w:rFonts w:hint="eastAsia" w:ascii="仿宋_GB2312" w:hAnsi="仿宋_GB2312" w:eastAsia="仿宋_GB2312" w:cs="仿宋_GB2312"/>
          <w:bCs/>
          <w:sz w:val="28"/>
          <w:szCs w:val="28"/>
          <w:lang w:val="en-US" w:eastAsia="zh-CN"/>
        </w:rPr>
        <w:t>3</w:t>
      </w:r>
      <w:r>
        <w:rPr>
          <w:rFonts w:hint="eastAsia" w:ascii="仿宋_GB2312" w:hAnsi="仿宋_GB2312" w:eastAsia="仿宋_GB2312" w:cs="仿宋_GB2312"/>
          <w:bCs/>
          <w:sz w:val="28"/>
          <w:szCs w:val="28"/>
        </w:rPr>
        <w:t>日16:30之前将</w:t>
      </w:r>
      <w:r>
        <w:rPr>
          <w:rFonts w:hint="eastAsia" w:ascii="仿宋_GB2312" w:hAnsi="仿宋_GB2312" w:eastAsia="仿宋_GB2312" w:cs="仿宋_GB2312"/>
          <w:bCs/>
          <w:sz w:val="28"/>
          <w:szCs w:val="28"/>
          <w:lang w:val="en-US" w:eastAsia="zh-CN"/>
        </w:rPr>
        <w:t>电子作品和</w:t>
      </w:r>
      <w:r>
        <w:rPr>
          <w:rFonts w:hint="eastAsia" w:ascii="仿宋_GB2312" w:hAnsi="仿宋_GB2312" w:eastAsia="仿宋_GB2312" w:cs="仿宋_GB2312"/>
          <w:bCs/>
          <w:sz w:val="28"/>
          <w:szCs w:val="28"/>
        </w:rPr>
        <w:t>报名表（见附件</w:t>
      </w:r>
      <w:r>
        <w:rPr>
          <w:rFonts w:hint="eastAsia" w:ascii="仿宋_GB2312" w:hAnsi="仿宋_GB2312" w:eastAsia="仿宋_GB2312" w:cs="仿宋_GB2312"/>
          <w:bCs/>
          <w:sz w:val="28"/>
          <w:szCs w:val="28"/>
          <w:lang w:val="en-US" w:eastAsia="zh-CN"/>
        </w:rPr>
        <w:t>1</w:t>
      </w:r>
      <w:r>
        <w:rPr>
          <w:rFonts w:hint="eastAsia" w:ascii="仿宋_GB2312" w:hAnsi="仿宋_GB2312" w:eastAsia="仿宋_GB2312" w:cs="仿宋_GB2312"/>
          <w:bCs/>
          <w:sz w:val="28"/>
          <w:szCs w:val="28"/>
        </w:rPr>
        <w:t>）以</w:t>
      </w:r>
      <w:r>
        <w:rPr>
          <w:rFonts w:hint="eastAsia" w:ascii="仿宋_GB2312" w:hAnsi="仿宋_GB2312" w:eastAsia="仿宋_GB2312" w:cs="仿宋_GB2312"/>
          <w:bCs/>
          <w:sz w:val="28"/>
          <w:szCs w:val="28"/>
          <w:lang w:val="en-US" w:eastAsia="zh-CN"/>
        </w:rPr>
        <w:t>以压缩包形式</w:t>
      </w:r>
      <w:r>
        <w:rPr>
          <w:rFonts w:hint="eastAsia" w:ascii="仿宋_GB2312" w:hAnsi="仿宋_GB2312" w:eastAsia="仿宋_GB2312" w:cs="仿宋_GB2312"/>
          <w:bCs/>
          <w:sz w:val="28"/>
          <w:szCs w:val="28"/>
        </w:rPr>
        <w:t>发送至邮箱：</w:t>
      </w:r>
      <w:r>
        <w:rPr>
          <w:rFonts w:hint="eastAsia" w:ascii="仿宋_GB2312" w:hAnsi="仿宋_GB2312" w:eastAsia="仿宋_GB2312" w:cs="仿宋_GB2312"/>
          <w:bCs/>
          <w:sz w:val="28"/>
          <w:szCs w:val="28"/>
          <w:lang w:val="en-US" w:eastAsia="zh-CN"/>
        </w:rPr>
        <w:t>waiyuxueshenghui@126.com</w:t>
      </w:r>
      <w:r>
        <w:rPr>
          <w:rFonts w:hint="eastAsia" w:ascii="仿宋_GB2312" w:hAnsi="仿宋_GB2312" w:eastAsia="仿宋_GB2312" w:cs="仿宋_GB2312"/>
          <w:sz w:val="28"/>
          <w:szCs w:val="28"/>
        </w:rPr>
        <w:t xml:space="preserve"> </w:t>
      </w:r>
    </w:p>
    <w:p>
      <w:pPr>
        <w:widowControl w:val="0"/>
        <w:ind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该项赛事</w:t>
      </w:r>
      <w:r>
        <w:rPr>
          <w:rFonts w:hint="eastAsia" w:ascii="仿宋_GB2312" w:hAnsi="仿宋_GB2312" w:eastAsia="仿宋_GB2312" w:cs="仿宋_GB2312"/>
          <w:bCs/>
          <w:sz w:val="28"/>
          <w:szCs w:val="28"/>
          <w:lang w:val="en-US" w:eastAsia="zh-CN"/>
        </w:rPr>
        <w:t>可个人或团队</w:t>
      </w:r>
      <w:r>
        <w:rPr>
          <w:rFonts w:hint="eastAsia" w:ascii="仿宋_GB2312" w:hAnsi="仿宋_GB2312" w:eastAsia="仿宋_GB2312" w:cs="仿宋_GB2312"/>
          <w:bCs/>
          <w:sz w:val="28"/>
          <w:szCs w:val="28"/>
        </w:rPr>
        <w:t>形式报名</w:t>
      </w:r>
      <w:r>
        <w:rPr>
          <w:rFonts w:hint="eastAsia" w:ascii="仿宋_GB2312" w:hAnsi="仿宋_GB2312" w:eastAsia="仿宋_GB2312" w:cs="仿宋_GB2312"/>
          <w:bCs/>
          <w:sz w:val="28"/>
          <w:szCs w:val="28"/>
          <w:lang w:eastAsia="zh-CN"/>
        </w:rPr>
        <w:t>，</w:t>
      </w:r>
      <w:r>
        <w:rPr>
          <w:rFonts w:hint="eastAsia" w:ascii="仿宋_GB2312" w:hAnsi="仿宋_GB2312" w:eastAsia="仿宋_GB2312" w:cs="仿宋_GB2312"/>
          <w:bCs/>
          <w:sz w:val="28"/>
          <w:szCs w:val="28"/>
          <w:lang w:val="en-US" w:eastAsia="zh-CN"/>
        </w:rPr>
        <w:t>团队不超过6人。</w:t>
      </w:r>
      <w:r>
        <w:rPr>
          <w:rFonts w:hint="eastAsia" w:ascii="仿宋_GB2312" w:hAnsi="仿宋_GB2312" w:eastAsia="仿宋_GB2312" w:cs="仿宋_GB2312"/>
          <w:bCs/>
          <w:sz w:val="28"/>
          <w:szCs w:val="28"/>
        </w:rPr>
        <w:t xml:space="preserve"> </w:t>
      </w:r>
    </w:p>
    <w:p>
      <w:pPr>
        <w:pStyle w:val="4"/>
        <w:rPr>
          <w:rFonts w:ascii="仿宋_GB2312" w:hAnsi="仿宋"/>
          <w:bCs/>
          <w:sz w:val="28"/>
          <w:szCs w:val="28"/>
        </w:rPr>
      </w:pPr>
      <w:r>
        <w:rPr>
          <w:rFonts w:hint="eastAsia" w:ascii="仿宋_GB2312" w:hAnsi="宋体"/>
          <w:b/>
          <w:bCs/>
          <w:sz w:val="28"/>
          <w:szCs w:val="28"/>
          <w:lang w:eastAsia="zh-CN"/>
        </w:rPr>
        <w:t>五、</w:t>
      </w:r>
      <w:r>
        <w:rPr>
          <w:rFonts w:hint="eastAsia" w:ascii="仿宋_GB2312" w:hAnsi="宋体"/>
          <w:b/>
          <w:bCs/>
          <w:sz w:val="28"/>
          <w:szCs w:val="28"/>
        </w:rPr>
        <w:t>联系方式</w:t>
      </w:r>
    </w:p>
    <w:p>
      <w:pPr>
        <w:pStyle w:val="4"/>
        <w:ind w:firstLine="560" w:firstLineChars="200"/>
        <w:rPr>
          <w:rFonts w:ascii="仿宋_GB2312" w:hAnsi="仿宋"/>
          <w:bCs/>
          <w:sz w:val="28"/>
          <w:szCs w:val="28"/>
        </w:rPr>
      </w:pPr>
      <w:r>
        <w:rPr>
          <w:rFonts w:hint="eastAsia" w:ascii="仿宋_GB2312" w:hAnsi="仿宋"/>
          <w:bCs/>
          <w:sz w:val="28"/>
          <w:szCs w:val="28"/>
        </w:rPr>
        <w:t>联系人：邱雪峰</w:t>
      </w:r>
    </w:p>
    <w:p>
      <w:pPr>
        <w:pStyle w:val="4"/>
        <w:ind w:firstLine="560" w:firstLineChars="200"/>
        <w:rPr>
          <w:rFonts w:ascii="仿宋_GB2312" w:hAnsi="仿宋"/>
          <w:bCs/>
          <w:sz w:val="28"/>
          <w:szCs w:val="28"/>
        </w:rPr>
      </w:pPr>
      <w:r>
        <w:rPr>
          <w:rFonts w:hint="eastAsia" w:ascii="仿宋_GB2312" w:hAnsi="仿宋"/>
          <w:bCs/>
          <w:sz w:val="28"/>
          <w:szCs w:val="28"/>
        </w:rPr>
        <w:t>联系电话：17854250478</w:t>
      </w:r>
    </w:p>
    <w:p>
      <w:pPr>
        <w:rPr>
          <w:rFonts w:ascii="仿宋" w:hAnsi="仿宋" w:eastAsia="仿宋"/>
          <w:sz w:val="28"/>
          <w:szCs w:val="28"/>
        </w:rPr>
      </w:pPr>
    </w:p>
    <w:p>
      <w:pPr>
        <w:ind w:right="140"/>
        <w:jc w:val="distribute"/>
        <w:rPr>
          <w:rFonts w:asciiTheme="minorEastAsia" w:hAnsiTheme="minorEastAsia"/>
          <w:sz w:val="28"/>
          <w:szCs w:val="28"/>
        </w:rPr>
      </w:pPr>
      <w:r>
        <w:rPr>
          <w:rFonts w:hint="eastAsia" w:asciiTheme="minorEastAsia" w:hAnsiTheme="minorEastAsia"/>
          <w:sz w:val="28"/>
          <w:szCs w:val="28"/>
        </w:rPr>
        <w:t>党委宣传部　　校团委　　　教务处　　学生工作处　外国语学院</w:t>
      </w:r>
    </w:p>
    <w:p>
      <w:pPr>
        <w:jc w:val="right"/>
        <w:rPr>
          <w:rFonts w:ascii="仿宋" w:hAnsi="仿宋" w:eastAsia="仿宋"/>
          <w:sz w:val="28"/>
          <w:szCs w:val="28"/>
        </w:rPr>
      </w:pPr>
      <w:r>
        <w:rPr>
          <w:rFonts w:hint="eastAsia" w:asciiTheme="minorEastAsia" w:hAnsiTheme="minorEastAsia"/>
          <w:sz w:val="28"/>
          <w:szCs w:val="28"/>
        </w:rPr>
        <w:t>二〇一</w:t>
      </w:r>
      <w:r>
        <w:rPr>
          <w:rFonts w:hint="eastAsia" w:asciiTheme="minorEastAsia" w:hAnsiTheme="minorEastAsia"/>
          <w:sz w:val="28"/>
          <w:szCs w:val="28"/>
          <w:lang w:val="en-US" w:eastAsia="zh-CN"/>
        </w:rPr>
        <w:t>七</w:t>
      </w:r>
      <w:r>
        <w:rPr>
          <w:rFonts w:hint="eastAsia" w:asciiTheme="minorEastAsia" w:hAnsiTheme="minorEastAsia"/>
          <w:sz w:val="28"/>
          <w:szCs w:val="28"/>
        </w:rPr>
        <w:t>年</w:t>
      </w:r>
      <w:r>
        <w:rPr>
          <w:rFonts w:hint="eastAsia" w:asciiTheme="minorEastAsia" w:hAnsiTheme="minorEastAsia"/>
          <w:sz w:val="28"/>
          <w:szCs w:val="28"/>
          <w:lang w:val="en-US" w:eastAsia="zh-CN"/>
        </w:rPr>
        <w:t>四</w:t>
      </w:r>
      <w:r>
        <w:rPr>
          <w:rFonts w:hint="eastAsia" w:asciiTheme="minorEastAsia" w:hAnsiTheme="minorEastAsia"/>
          <w:sz w:val="28"/>
          <w:szCs w:val="28"/>
        </w:rPr>
        <w:t>月</w:t>
      </w:r>
      <w:r>
        <w:rPr>
          <w:rFonts w:hint="eastAsia" w:asciiTheme="minorEastAsia" w:hAnsiTheme="minorEastAsia"/>
          <w:sz w:val="28"/>
          <w:szCs w:val="28"/>
          <w:lang w:val="en-US" w:eastAsia="zh-CN"/>
        </w:rPr>
        <w:t>十九</w:t>
      </w:r>
      <w:r>
        <w:rPr>
          <w:rFonts w:hint="eastAsia" w:asciiTheme="minorEastAsia" w:hAnsiTheme="minorEastAsia"/>
          <w:sz w:val="28"/>
          <w:szCs w:val="28"/>
        </w:rPr>
        <w:t>日</w:t>
      </w:r>
    </w:p>
    <w:p>
      <w:pPr>
        <w:pStyle w:val="6"/>
        <w:ind w:right="1120"/>
        <w:rPr>
          <w:rFonts w:hint="eastAsia" w:ascii="仿宋_GB2312" w:hAnsi="宋体" w:cs="仿宋_GB2312"/>
          <w:sz w:val="28"/>
          <w:szCs w:val="28"/>
        </w:rPr>
      </w:pPr>
    </w:p>
    <w:p>
      <w:pPr>
        <w:pStyle w:val="6"/>
        <w:ind w:right="1120"/>
        <w:rPr>
          <w:rFonts w:hint="eastAsia" w:ascii="仿宋_GB2312" w:hAnsi="宋体" w:cs="仿宋_GB2312"/>
          <w:sz w:val="28"/>
          <w:szCs w:val="28"/>
        </w:rPr>
      </w:pPr>
      <w:bookmarkStart w:id="0" w:name="_GoBack"/>
      <w:bookmarkEnd w:id="0"/>
    </w:p>
    <w:p>
      <w:pPr>
        <w:pStyle w:val="6"/>
        <w:ind w:right="1120"/>
        <w:rPr>
          <w:rFonts w:hint="eastAsia" w:ascii="仿宋_GB2312" w:hAnsi="宋体" w:cs="仿宋_GB2312"/>
          <w:sz w:val="28"/>
          <w:szCs w:val="28"/>
        </w:rPr>
      </w:pPr>
    </w:p>
    <w:p>
      <w:pPr>
        <w:pStyle w:val="6"/>
        <w:ind w:right="1120"/>
        <w:rPr>
          <w:rFonts w:hint="eastAsia" w:ascii="仿宋_GB2312" w:hAnsi="宋体" w:cs="仿宋_GB2312"/>
          <w:sz w:val="28"/>
          <w:szCs w:val="28"/>
        </w:rPr>
      </w:pPr>
    </w:p>
    <w:p>
      <w:pPr>
        <w:pStyle w:val="6"/>
        <w:ind w:right="1120"/>
        <w:rPr>
          <w:rFonts w:hint="eastAsia" w:ascii="仿宋_GB2312" w:hAnsi="宋体" w:cs="仿宋_GB2312"/>
          <w:sz w:val="28"/>
          <w:szCs w:val="28"/>
        </w:rPr>
      </w:pPr>
    </w:p>
    <w:p>
      <w:pPr>
        <w:pStyle w:val="6"/>
        <w:ind w:right="1120"/>
        <w:rPr>
          <w:rFonts w:hint="eastAsia" w:ascii="仿宋_GB2312" w:hAnsi="宋体" w:cs="仿宋_GB2312"/>
          <w:sz w:val="28"/>
          <w:szCs w:val="28"/>
        </w:rPr>
      </w:pPr>
    </w:p>
    <w:p>
      <w:pPr>
        <w:pStyle w:val="6"/>
        <w:ind w:right="1120"/>
        <w:rPr>
          <w:rFonts w:hint="eastAsia" w:ascii="仿宋_GB2312" w:hAnsi="宋体" w:cs="仿宋_GB2312"/>
          <w:sz w:val="28"/>
          <w:szCs w:val="28"/>
        </w:rPr>
      </w:pPr>
    </w:p>
    <w:p>
      <w:pPr>
        <w:pStyle w:val="6"/>
        <w:ind w:right="1120"/>
        <w:rPr>
          <w:rFonts w:hint="eastAsia" w:ascii="仿宋_GB2312" w:hAnsi="宋体" w:cs="仿宋_GB2312"/>
          <w:sz w:val="28"/>
          <w:szCs w:val="28"/>
        </w:rPr>
      </w:pPr>
    </w:p>
    <w:p>
      <w:pPr>
        <w:pStyle w:val="6"/>
        <w:ind w:right="1120"/>
        <w:rPr>
          <w:rFonts w:hint="eastAsia" w:ascii="仿宋_GB2312" w:hAnsi="宋体" w:cs="仿宋_GB2312"/>
          <w:sz w:val="28"/>
          <w:szCs w:val="28"/>
        </w:rPr>
      </w:pPr>
    </w:p>
    <w:p>
      <w:pPr>
        <w:pStyle w:val="6"/>
        <w:ind w:right="1120"/>
        <w:rPr>
          <w:rFonts w:hint="eastAsia" w:ascii="仿宋_GB2312" w:hAnsi="宋体" w:cs="仿宋_GB2312"/>
          <w:sz w:val="28"/>
          <w:szCs w:val="28"/>
        </w:rPr>
      </w:pPr>
    </w:p>
    <w:p>
      <w:pPr>
        <w:pStyle w:val="6"/>
        <w:ind w:right="1120"/>
        <w:rPr>
          <w:rFonts w:hint="eastAsia" w:ascii="仿宋_GB2312" w:hAnsi="宋体" w:cs="仿宋_GB2312"/>
          <w:sz w:val="28"/>
          <w:szCs w:val="28"/>
        </w:rPr>
      </w:pPr>
    </w:p>
    <w:p>
      <w:pPr>
        <w:pStyle w:val="6"/>
        <w:ind w:right="1120"/>
        <w:rPr>
          <w:rFonts w:hint="eastAsia" w:ascii="仿宋_GB2312" w:hAnsi="宋体" w:cs="仿宋_GB2312"/>
          <w:sz w:val="28"/>
          <w:szCs w:val="28"/>
        </w:rPr>
      </w:pPr>
    </w:p>
    <w:p>
      <w:pPr>
        <w:pStyle w:val="6"/>
        <w:ind w:right="1120"/>
        <w:rPr>
          <w:rFonts w:hint="eastAsia" w:ascii="仿宋_GB2312" w:hAnsi="宋体" w:cs="仿宋_GB2312"/>
          <w:sz w:val="28"/>
          <w:szCs w:val="28"/>
        </w:rPr>
      </w:pPr>
      <w:r>
        <w:rPr>
          <w:rFonts w:hint="eastAsia" w:ascii="仿宋_GB2312" w:hAnsi="宋体" w:cs="仿宋_GB2312"/>
          <w:sz w:val="28"/>
          <w:szCs w:val="28"/>
        </w:rPr>
        <w:t>附件１：</w:t>
      </w:r>
    </w:p>
    <w:p>
      <w:pPr>
        <w:pStyle w:val="6"/>
        <w:ind w:right="1120"/>
        <w:jc w:val="center"/>
        <w:rPr>
          <w:rFonts w:hint="eastAsia" w:ascii="宋体" w:hAnsi="宋体" w:eastAsia="宋体" w:cs="仿宋_GB2312"/>
          <w:b/>
          <w:sz w:val="36"/>
          <w:szCs w:val="36"/>
        </w:rPr>
      </w:pPr>
      <w:r>
        <w:rPr>
          <w:rFonts w:hint="eastAsia" w:ascii="宋体" w:hAnsi="宋体" w:eastAsia="宋体" w:cs="仿宋_GB2312"/>
          <w:b/>
          <w:sz w:val="36"/>
          <w:szCs w:val="36"/>
          <w:lang w:val="en-US" w:eastAsia="zh-CN"/>
        </w:rPr>
        <w:t xml:space="preserve">     </w:t>
      </w:r>
      <w:r>
        <w:rPr>
          <w:rFonts w:hint="eastAsia" w:ascii="宋体" w:hAnsi="宋体" w:eastAsia="宋体" w:cs="仿宋_GB2312"/>
          <w:b/>
          <w:sz w:val="36"/>
          <w:szCs w:val="36"/>
          <w:lang w:eastAsia="zh-CN"/>
        </w:rPr>
        <w:t>“</w:t>
      </w:r>
      <w:r>
        <w:rPr>
          <w:rFonts w:hint="eastAsia" w:ascii="宋体" w:hAnsi="宋体" w:eastAsia="宋体" w:cs="仿宋_GB2312"/>
          <w:b/>
          <w:sz w:val="36"/>
          <w:szCs w:val="36"/>
          <w:lang w:val="en-US" w:eastAsia="zh-CN"/>
        </w:rPr>
        <w:t>印象　外语</w:t>
      </w:r>
      <w:r>
        <w:rPr>
          <w:rFonts w:hint="eastAsia" w:ascii="宋体" w:hAnsi="宋体" w:eastAsia="宋体" w:cs="仿宋_GB2312"/>
          <w:b/>
          <w:sz w:val="36"/>
          <w:szCs w:val="36"/>
          <w:lang w:eastAsia="zh-CN"/>
        </w:rPr>
        <w:t>”</w:t>
      </w:r>
      <w:r>
        <w:rPr>
          <w:rFonts w:hint="eastAsia" w:ascii="宋体" w:hAnsi="宋体" w:eastAsia="宋体" w:cs="仿宋_GB2312"/>
          <w:b/>
          <w:sz w:val="36"/>
          <w:szCs w:val="36"/>
          <w:lang w:val="en-US" w:eastAsia="zh-CN"/>
        </w:rPr>
        <w:t>外文节吉祥物设计</w:t>
      </w:r>
      <w:r>
        <w:rPr>
          <w:rFonts w:hint="eastAsia" w:ascii="宋体" w:hAnsi="宋体" w:eastAsia="宋体" w:cs="仿宋_GB2312"/>
          <w:b/>
          <w:sz w:val="36"/>
          <w:szCs w:val="36"/>
        </w:rPr>
        <w:t>大赛报名表</w:t>
      </w:r>
    </w:p>
    <w:tbl>
      <w:tblPr>
        <w:tblStyle w:val="3"/>
        <w:tblW w:w="9140"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28"/>
        <w:gridCol w:w="1828"/>
        <w:gridCol w:w="1828"/>
        <w:gridCol w:w="1828"/>
        <w:gridCol w:w="18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23" w:hRule="atLeast"/>
          <w:jc w:val="center"/>
        </w:trPr>
        <w:tc>
          <w:tcPr>
            <w:tcW w:w="1828" w:type="dxa"/>
            <w:vAlign w:val="center"/>
          </w:tcPr>
          <w:p>
            <w:pPr>
              <w:jc w:val="center"/>
              <w:rPr>
                <w:rFonts w:ascii="宋体" w:hAnsi="宋体"/>
                <w:b/>
                <w:sz w:val="28"/>
                <w:szCs w:val="28"/>
              </w:rPr>
            </w:pPr>
            <w:r>
              <w:rPr>
                <w:rFonts w:hint="eastAsia" w:ascii="宋体" w:hAnsi="宋体"/>
                <w:b/>
                <w:sz w:val="28"/>
                <w:szCs w:val="28"/>
              </w:rPr>
              <w:t>姓名</w:t>
            </w:r>
          </w:p>
        </w:tc>
        <w:tc>
          <w:tcPr>
            <w:tcW w:w="1828" w:type="dxa"/>
            <w:vAlign w:val="center"/>
          </w:tcPr>
          <w:p>
            <w:pPr>
              <w:jc w:val="center"/>
              <w:rPr>
                <w:rFonts w:ascii="宋体" w:hAnsi="宋体"/>
                <w:b/>
                <w:sz w:val="28"/>
                <w:szCs w:val="28"/>
              </w:rPr>
            </w:pPr>
            <w:r>
              <w:rPr>
                <w:rFonts w:hint="eastAsia" w:ascii="宋体" w:hAnsi="宋体"/>
                <w:b/>
                <w:sz w:val="28"/>
                <w:szCs w:val="28"/>
              </w:rPr>
              <w:t>联系方式</w:t>
            </w:r>
          </w:p>
        </w:tc>
        <w:tc>
          <w:tcPr>
            <w:tcW w:w="1828" w:type="dxa"/>
            <w:vAlign w:val="center"/>
          </w:tcPr>
          <w:p>
            <w:pPr>
              <w:jc w:val="center"/>
              <w:rPr>
                <w:rFonts w:ascii="宋体" w:hAnsi="宋体"/>
                <w:b/>
                <w:sz w:val="28"/>
                <w:szCs w:val="28"/>
              </w:rPr>
            </w:pPr>
            <w:r>
              <w:rPr>
                <w:rFonts w:hint="eastAsia" w:ascii="宋体" w:hAnsi="宋体"/>
                <w:b/>
                <w:sz w:val="28"/>
                <w:szCs w:val="28"/>
              </w:rPr>
              <w:t>学院</w:t>
            </w:r>
          </w:p>
        </w:tc>
        <w:tc>
          <w:tcPr>
            <w:tcW w:w="1828" w:type="dxa"/>
            <w:vAlign w:val="center"/>
          </w:tcPr>
          <w:p>
            <w:pPr>
              <w:jc w:val="center"/>
              <w:rPr>
                <w:rFonts w:ascii="宋体" w:hAnsi="宋体"/>
                <w:b/>
                <w:sz w:val="28"/>
                <w:szCs w:val="28"/>
              </w:rPr>
            </w:pPr>
            <w:r>
              <w:rPr>
                <w:rFonts w:hint="eastAsia" w:ascii="宋体" w:hAnsi="宋体"/>
                <w:b/>
                <w:sz w:val="28"/>
                <w:szCs w:val="28"/>
              </w:rPr>
              <w:t>专业班级</w:t>
            </w:r>
          </w:p>
        </w:tc>
        <w:tc>
          <w:tcPr>
            <w:tcW w:w="1828" w:type="dxa"/>
            <w:vAlign w:val="center"/>
          </w:tcPr>
          <w:p>
            <w:pPr>
              <w:jc w:val="center"/>
              <w:rPr>
                <w:rFonts w:hint="eastAsia" w:ascii="宋体" w:hAnsi="宋体" w:eastAsiaTheme="minorEastAsia"/>
                <w:b/>
                <w:sz w:val="28"/>
                <w:szCs w:val="28"/>
                <w:lang w:val="en-US" w:eastAsia="zh-CN"/>
              </w:rPr>
            </w:pPr>
            <w:r>
              <w:rPr>
                <w:rFonts w:hint="eastAsia" w:ascii="宋体" w:hAnsi="宋体"/>
                <w:b/>
                <w:sz w:val="28"/>
                <w:szCs w:val="28"/>
                <w:lang w:val="en-US" w:eastAsia="zh-CN"/>
              </w:rPr>
              <w:t>作品名称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23" w:hRule="atLeast"/>
          <w:jc w:val="center"/>
        </w:trPr>
        <w:tc>
          <w:tcPr>
            <w:tcW w:w="1828" w:type="dxa"/>
            <w:vAlign w:val="center"/>
          </w:tcPr>
          <w:p>
            <w:pPr>
              <w:jc w:val="center"/>
              <w:rPr>
                <w:sz w:val="28"/>
                <w:szCs w:val="28"/>
              </w:rPr>
            </w:pPr>
          </w:p>
        </w:tc>
        <w:tc>
          <w:tcPr>
            <w:tcW w:w="1828" w:type="dxa"/>
            <w:vAlign w:val="center"/>
          </w:tcPr>
          <w:p>
            <w:pPr>
              <w:jc w:val="center"/>
              <w:rPr>
                <w:sz w:val="28"/>
                <w:szCs w:val="28"/>
              </w:rPr>
            </w:pPr>
          </w:p>
        </w:tc>
        <w:tc>
          <w:tcPr>
            <w:tcW w:w="1828" w:type="dxa"/>
            <w:vAlign w:val="center"/>
          </w:tcPr>
          <w:p>
            <w:pPr>
              <w:jc w:val="center"/>
              <w:rPr>
                <w:sz w:val="28"/>
                <w:szCs w:val="28"/>
              </w:rPr>
            </w:pPr>
          </w:p>
        </w:tc>
        <w:tc>
          <w:tcPr>
            <w:tcW w:w="1828" w:type="dxa"/>
            <w:vAlign w:val="center"/>
          </w:tcPr>
          <w:p>
            <w:pPr>
              <w:jc w:val="center"/>
              <w:rPr>
                <w:sz w:val="28"/>
                <w:szCs w:val="28"/>
              </w:rPr>
            </w:pPr>
          </w:p>
        </w:tc>
        <w:tc>
          <w:tcPr>
            <w:tcW w:w="1828" w:type="dxa"/>
            <w:vAlign w:val="center"/>
          </w:tcPr>
          <w:p>
            <w:pPr>
              <w:jc w:val="center"/>
              <w:rPr>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23" w:hRule="atLeast"/>
          <w:jc w:val="center"/>
        </w:trPr>
        <w:tc>
          <w:tcPr>
            <w:tcW w:w="1828" w:type="dxa"/>
            <w:vAlign w:val="center"/>
          </w:tcPr>
          <w:p>
            <w:pPr>
              <w:jc w:val="center"/>
              <w:rPr>
                <w:sz w:val="28"/>
                <w:szCs w:val="28"/>
              </w:rPr>
            </w:pPr>
          </w:p>
        </w:tc>
        <w:tc>
          <w:tcPr>
            <w:tcW w:w="1828" w:type="dxa"/>
            <w:vAlign w:val="center"/>
          </w:tcPr>
          <w:p>
            <w:pPr>
              <w:jc w:val="center"/>
              <w:rPr>
                <w:sz w:val="28"/>
                <w:szCs w:val="28"/>
              </w:rPr>
            </w:pPr>
          </w:p>
        </w:tc>
        <w:tc>
          <w:tcPr>
            <w:tcW w:w="1828" w:type="dxa"/>
            <w:vAlign w:val="center"/>
          </w:tcPr>
          <w:p>
            <w:pPr>
              <w:jc w:val="center"/>
              <w:rPr>
                <w:sz w:val="28"/>
                <w:szCs w:val="28"/>
              </w:rPr>
            </w:pPr>
          </w:p>
        </w:tc>
        <w:tc>
          <w:tcPr>
            <w:tcW w:w="1828" w:type="dxa"/>
            <w:vAlign w:val="center"/>
          </w:tcPr>
          <w:p>
            <w:pPr>
              <w:jc w:val="center"/>
              <w:rPr>
                <w:sz w:val="28"/>
                <w:szCs w:val="28"/>
              </w:rPr>
            </w:pPr>
          </w:p>
        </w:tc>
        <w:tc>
          <w:tcPr>
            <w:tcW w:w="1828" w:type="dxa"/>
            <w:vAlign w:val="center"/>
          </w:tcPr>
          <w:p>
            <w:pPr>
              <w:jc w:val="center"/>
              <w:rPr>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23" w:hRule="atLeast"/>
          <w:jc w:val="center"/>
        </w:trPr>
        <w:tc>
          <w:tcPr>
            <w:tcW w:w="1828" w:type="dxa"/>
            <w:vAlign w:val="center"/>
          </w:tcPr>
          <w:p>
            <w:pPr>
              <w:jc w:val="center"/>
              <w:rPr>
                <w:sz w:val="28"/>
                <w:szCs w:val="28"/>
              </w:rPr>
            </w:pPr>
          </w:p>
        </w:tc>
        <w:tc>
          <w:tcPr>
            <w:tcW w:w="1828" w:type="dxa"/>
            <w:vAlign w:val="center"/>
          </w:tcPr>
          <w:p>
            <w:pPr>
              <w:jc w:val="center"/>
              <w:rPr>
                <w:sz w:val="28"/>
                <w:szCs w:val="28"/>
              </w:rPr>
            </w:pPr>
          </w:p>
        </w:tc>
        <w:tc>
          <w:tcPr>
            <w:tcW w:w="1828" w:type="dxa"/>
            <w:vAlign w:val="center"/>
          </w:tcPr>
          <w:p>
            <w:pPr>
              <w:jc w:val="center"/>
              <w:rPr>
                <w:sz w:val="28"/>
                <w:szCs w:val="28"/>
              </w:rPr>
            </w:pPr>
          </w:p>
        </w:tc>
        <w:tc>
          <w:tcPr>
            <w:tcW w:w="1828" w:type="dxa"/>
            <w:vAlign w:val="center"/>
          </w:tcPr>
          <w:p>
            <w:pPr>
              <w:jc w:val="center"/>
              <w:rPr>
                <w:sz w:val="28"/>
                <w:szCs w:val="28"/>
              </w:rPr>
            </w:pPr>
          </w:p>
        </w:tc>
        <w:tc>
          <w:tcPr>
            <w:tcW w:w="1828" w:type="dxa"/>
            <w:vAlign w:val="center"/>
          </w:tcPr>
          <w:p>
            <w:pPr>
              <w:jc w:val="center"/>
              <w:rPr>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23" w:hRule="atLeast"/>
          <w:jc w:val="center"/>
        </w:trPr>
        <w:tc>
          <w:tcPr>
            <w:tcW w:w="1828" w:type="dxa"/>
            <w:vAlign w:val="center"/>
          </w:tcPr>
          <w:p>
            <w:pPr>
              <w:jc w:val="center"/>
              <w:rPr>
                <w:sz w:val="28"/>
                <w:szCs w:val="28"/>
              </w:rPr>
            </w:pPr>
          </w:p>
        </w:tc>
        <w:tc>
          <w:tcPr>
            <w:tcW w:w="1828" w:type="dxa"/>
            <w:vAlign w:val="center"/>
          </w:tcPr>
          <w:p>
            <w:pPr>
              <w:jc w:val="center"/>
              <w:rPr>
                <w:sz w:val="28"/>
                <w:szCs w:val="28"/>
              </w:rPr>
            </w:pPr>
          </w:p>
        </w:tc>
        <w:tc>
          <w:tcPr>
            <w:tcW w:w="1828" w:type="dxa"/>
            <w:vAlign w:val="center"/>
          </w:tcPr>
          <w:p>
            <w:pPr>
              <w:jc w:val="center"/>
              <w:rPr>
                <w:sz w:val="28"/>
                <w:szCs w:val="28"/>
              </w:rPr>
            </w:pPr>
          </w:p>
        </w:tc>
        <w:tc>
          <w:tcPr>
            <w:tcW w:w="1828" w:type="dxa"/>
            <w:vAlign w:val="center"/>
          </w:tcPr>
          <w:p>
            <w:pPr>
              <w:jc w:val="center"/>
              <w:rPr>
                <w:sz w:val="28"/>
                <w:szCs w:val="28"/>
              </w:rPr>
            </w:pPr>
          </w:p>
        </w:tc>
        <w:tc>
          <w:tcPr>
            <w:tcW w:w="1828" w:type="dxa"/>
            <w:vAlign w:val="center"/>
          </w:tcPr>
          <w:p>
            <w:pPr>
              <w:jc w:val="center"/>
              <w:rPr>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23" w:hRule="atLeast"/>
          <w:jc w:val="center"/>
        </w:trPr>
        <w:tc>
          <w:tcPr>
            <w:tcW w:w="1828" w:type="dxa"/>
            <w:vAlign w:val="center"/>
          </w:tcPr>
          <w:p>
            <w:pPr>
              <w:jc w:val="center"/>
              <w:rPr>
                <w:sz w:val="28"/>
                <w:szCs w:val="28"/>
              </w:rPr>
            </w:pPr>
          </w:p>
        </w:tc>
        <w:tc>
          <w:tcPr>
            <w:tcW w:w="1828" w:type="dxa"/>
            <w:vAlign w:val="center"/>
          </w:tcPr>
          <w:p>
            <w:pPr>
              <w:jc w:val="center"/>
              <w:rPr>
                <w:sz w:val="28"/>
                <w:szCs w:val="28"/>
              </w:rPr>
            </w:pPr>
          </w:p>
        </w:tc>
        <w:tc>
          <w:tcPr>
            <w:tcW w:w="1828" w:type="dxa"/>
            <w:vAlign w:val="center"/>
          </w:tcPr>
          <w:p>
            <w:pPr>
              <w:jc w:val="center"/>
              <w:rPr>
                <w:sz w:val="28"/>
                <w:szCs w:val="28"/>
              </w:rPr>
            </w:pPr>
          </w:p>
        </w:tc>
        <w:tc>
          <w:tcPr>
            <w:tcW w:w="1828" w:type="dxa"/>
            <w:vAlign w:val="center"/>
          </w:tcPr>
          <w:p>
            <w:pPr>
              <w:jc w:val="center"/>
              <w:rPr>
                <w:sz w:val="28"/>
                <w:szCs w:val="28"/>
              </w:rPr>
            </w:pPr>
          </w:p>
        </w:tc>
        <w:tc>
          <w:tcPr>
            <w:tcW w:w="1828" w:type="dxa"/>
            <w:vAlign w:val="center"/>
          </w:tcPr>
          <w:p>
            <w:pPr>
              <w:jc w:val="center"/>
              <w:rPr>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23" w:hRule="atLeast"/>
          <w:jc w:val="center"/>
        </w:trPr>
        <w:tc>
          <w:tcPr>
            <w:tcW w:w="1828" w:type="dxa"/>
            <w:vAlign w:val="center"/>
          </w:tcPr>
          <w:p>
            <w:pPr>
              <w:jc w:val="center"/>
              <w:rPr>
                <w:sz w:val="28"/>
                <w:szCs w:val="28"/>
              </w:rPr>
            </w:pPr>
          </w:p>
        </w:tc>
        <w:tc>
          <w:tcPr>
            <w:tcW w:w="1828" w:type="dxa"/>
            <w:vAlign w:val="center"/>
          </w:tcPr>
          <w:p>
            <w:pPr>
              <w:jc w:val="center"/>
              <w:rPr>
                <w:sz w:val="28"/>
                <w:szCs w:val="28"/>
              </w:rPr>
            </w:pPr>
          </w:p>
        </w:tc>
        <w:tc>
          <w:tcPr>
            <w:tcW w:w="1828" w:type="dxa"/>
            <w:vAlign w:val="center"/>
          </w:tcPr>
          <w:p>
            <w:pPr>
              <w:jc w:val="center"/>
              <w:rPr>
                <w:sz w:val="28"/>
                <w:szCs w:val="28"/>
              </w:rPr>
            </w:pPr>
          </w:p>
        </w:tc>
        <w:tc>
          <w:tcPr>
            <w:tcW w:w="1828" w:type="dxa"/>
            <w:vAlign w:val="center"/>
          </w:tcPr>
          <w:p>
            <w:pPr>
              <w:jc w:val="center"/>
              <w:rPr>
                <w:sz w:val="28"/>
                <w:szCs w:val="28"/>
              </w:rPr>
            </w:pPr>
          </w:p>
        </w:tc>
        <w:tc>
          <w:tcPr>
            <w:tcW w:w="1828" w:type="dxa"/>
            <w:vAlign w:val="center"/>
          </w:tcPr>
          <w:p>
            <w:pPr>
              <w:jc w:val="center"/>
              <w:rPr>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23" w:hRule="atLeast"/>
          <w:jc w:val="center"/>
        </w:trPr>
        <w:tc>
          <w:tcPr>
            <w:tcW w:w="1828" w:type="dxa"/>
            <w:vAlign w:val="center"/>
          </w:tcPr>
          <w:p>
            <w:pPr>
              <w:jc w:val="center"/>
              <w:rPr>
                <w:sz w:val="28"/>
                <w:szCs w:val="28"/>
              </w:rPr>
            </w:pPr>
          </w:p>
        </w:tc>
        <w:tc>
          <w:tcPr>
            <w:tcW w:w="1828" w:type="dxa"/>
            <w:vAlign w:val="center"/>
          </w:tcPr>
          <w:p>
            <w:pPr>
              <w:jc w:val="center"/>
              <w:rPr>
                <w:sz w:val="28"/>
                <w:szCs w:val="28"/>
              </w:rPr>
            </w:pPr>
          </w:p>
        </w:tc>
        <w:tc>
          <w:tcPr>
            <w:tcW w:w="1828" w:type="dxa"/>
            <w:vAlign w:val="center"/>
          </w:tcPr>
          <w:p>
            <w:pPr>
              <w:jc w:val="center"/>
              <w:rPr>
                <w:sz w:val="28"/>
                <w:szCs w:val="28"/>
              </w:rPr>
            </w:pPr>
          </w:p>
        </w:tc>
        <w:tc>
          <w:tcPr>
            <w:tcW w:w="1828" w:type="dxa"/>
            <w:vAlign w:val="center"/>
          </w:tcPr>
          <w:p>
            <w:pPr>
              <w:jc w:val="center"/>
              <w:rPr>
                <w:sz w:val="28"/>
                <w:szCs w:val="28"/>
              </w:rPr>
            </w:pPr>
          </w:p>
        </w:tc>
        <w:tc>
          <w:tcPr>
            <w:tcW w:w="1828" w:type="dxa"/>
            <w:vAlign w:val="center"/>
          </w:tcPr>
          <w:p>
            <w:pPr>
              <w:jc w:val="center"/>
              <w:rPr>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23" w:hRule="atLeast"/>
          <w:jc w:val="center"/>
        </w:trPr>
        <w:tc>
          <w:tcPr>
            <w:tcW w:w="1828" w:type="dxa"/>
            <w:vAlign w:val="center"/>
          </w:tcPr>
          <w:p>
            <w:pPr>
              <w:jc w:val="center"/>
              <w:rPr>
                <w:sz w:val="28"/>
                <w:szCs w:val="28"/>
              </w:rPr>
            </w:pPr>
          </w:p>
        </w:tc>
        <w:tc>
          <w:tcPr>
            <w:tcW w:w="1828" w:type="dxa"/>
            <w:vAlign w:val="center"/>
          </w:tcPr>
          <w:p>
            <w:pPr>
              <w:jc w:val="center"/>
              <w:rPr>
                <w:sz w:val="28"/>
                <w:szCs w:val="28"/>
              </w:rPr>
            </w:pPr>
          </w:p>
        </w:tc>
        <w:tc>
          <w:tcPr>
            <w:tcW w:w="1828" w:type="dxa"/>
            <w:vAlign w:val="center"/>
          </w:tcPr>
          <w:p>
            <w:pPr>
              <w:jc w:val="center"/>
              <w:rPr>
                <w:sz w:val="28"/>
                <w:szCs w:val="28"/>
              </w:rPr>
            </w:pPr>
          </w:p>
        </w:tc>
        <w:tc>
          <w:tcPr>
            <w:tcW w:w="1828" w:type="dxa"/>
            <w:vAlign w:val="center"/>
          </w:tcPr>
          <w:p>
            <w:pPr>
              <w:jc w:val="center"/>
              <w:rPr>
                <w:sz w:val="28"/>
                <w:szCs w:val="28"/>
              </w:rPr>
            </w:pPr>
          </w:p>
        </w:tc>
        <w:tc>
          <w:tcPr>
            <w:tcW w:w="1828" w:type="dxa"/>
            <w:vAlign w:val="center"/>
          </w:tcPr>
          <w:p>
            <w:pPr>
              <w:jc w:val="center"/>
              <w:rPr>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23" w:hRule="atLeast"/>
          <w:jc w:val="center"/>
        </w:trPr>
        <w:tc>
          <w:tcPr>
            <w:tcW w:w="1828" w:type="dxa"/>
            <w:vAlign w:val="center"/>
          </w:tcPr>
          <w:p>
            <w:pPr>
              <w:jc w:val="center"/>
              <w:rPr>
                <w:sz w:val="28"/>
                <w:szCs w:val="28"/>
              </w:rPr>
            </w:pPr>
          </w:p>
        </w:tc>
        <w:tc>
          <w:tcPr>
            <w:tcW w:w="1828" w:type="dxa"/>
            <w:vAlign w:val="center"/>
          </w:tcPr>
          <w:p>
            <w:pPr>
              <w:jc w:val="center"/>
              <w:rPr>
                <w:sz w:val="28"/>
                <w:szCs w:val="28"/>
              </w:rPr>
            </w:pPr>
          </w:p>
        </w:tc>
        <w:tc>
          <w:tcPr>
            <w:tcW w:w="1828" w:type="dxa"/>
            <w:vAlign w:val="center"/>
          </w:tcPr>
          <w:p>
            <w:pPr>
              <w:jc w:val="center"/>
              <w:rPr>
                <w:sz w:val="28"/>
                <w:szCs w:val="28"/>
              </w:rPr>
            </w:pPr>
          </w:p>
        </w:tc>
        <w:tc>
          <w:tcPr>
            <w:tcW w:w="1828" w:type="dxa"/>
            <w:vAlign w:val="center"/>
          </w:tcPr>
          <w:p>
            <w:pPr>
              <w:jc w:val="center"/>
              <w:rPr>
                <w:sz w:val="28"/>
                <w:szCs w:val="28"/>
              </w:rPr>
            </w:pPr>
          </w:p>
        </w:tc>
        <w:tc>
          <w:tcPr>
            <w:tcW w:w="1828" w:type="dxa"/>
            <w:vAlign w:val="center"/>
          </w:tcPr>
          <w:p>
            <w:pPr>
              <w:jc w:val="center"/>
              <w:rPr>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23" w:hRule="atLeast"/>
          <w:jc w:val="center"/>
        </w:trPr>
        <w:tc>
          <w:tcPr>
            <w:tcW w:w="1828" w:type="dxa"/>
            <w:vAlign w:val="center"/>
          </w:tcPr>
          <w:p>
            <w:pPr>
              <w:jc w:val="center"/>
              <w:rPr>
                <w:sz w:val="28"/>
                <w:szCs w:val="28"/>
              </w:rPr>
            </w:pPr>
          </w:p>
        </w:tc>
        <w:tc>
          <w:tcPr>
            <w:tcW w:w="1828" w:type="dxa"/>
            <w:vAlign w:val="center"/>
          </w:tcPr>
          <w:p>
            <w:pPr>
              <w:jc w:val="center"/>
              <w:rPr>
                <w:sz w:val="28"/>
                <w:szCs w:val="28"/>
              </w:rPr>
            </w:pPr>
          </w:p>
        </w:tc>
        <w:tc>
          <w:tcPr>
            <w:tcW w:w="1828" w:type="dxa"/>
            <w:vAlign w:val="center"/>
          </w:tcPr>
          <w:p>
            <w:pPr>
              <w:jc w:val="center"/>
              <w:rPr>
                <w:sz w:val="28"/>
                <w:szCs w:val="28"/>
              </w:rPr>
            </w:pPr>
          </w:p>
        </w:tc>
        <w:tc>
          <w:tcPr>
            <w:tcW w:w="1828" w:type="dxa"/>
            <w:vAlign w:val="center"/>
          </w:tcPr>
          <w:p>
            <w:pPr>
              <w:jc w:val="center"/>
              <w:rPr>
                <w:sz w:val="28"/>
                <w:szCs w:val="28"/>
              </w:rPr>
            </w:pPr>
          </w:p>
        </w:tc>
        <w:tc>
          <w:tcPr>
            <w:tcW w:w="1828" w:type="dxa"/>
            <w:vAlign w:val="center"/>
          </w:tcPr>
          <w:p>
            <w:pPr>
              <w:jc w:val="center"/>
              <w:rPr>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33" w:hRule="atLeast"/>
          <w:jc w:val="center"/>
        </w:trPr>
        <w:tc>
          <w:tcPr>
            <w:tcW w:w="1828" w:type="dxa"/>
            <w:vAlign w:val="center"/>
          </w:tcPr>
          <w:p>
            <w:pPr>
              <w:jc w:val="center"/>
              <w:rPr>
                <w:sz w:val="28"/>
                <w:szCs w:val="28"/>
              </w:rPr>
            </w:pPr>
          </w:p>
        </w:tc>
        <w:tc>
          <w:tcPr>
            <w:tcW w:w="1828" w:type="dxa"/>
            <w:vAlign w:val="center"/>
          </w:tcPr>
          <w:p>
            <w:pPr>
              <w:jc w:val="center"/>
              <w:rPr>
                <w:sz w:val="28"/>
                <w:szCs w:val="28"/>
              </w:rPr>
            </w:pPr>
          </w:p>
        </w:tc>
        <w:tc>
          <w:tcPr>
            <w:tcW w:w="1828" w:type="dxa"/>
            <w:vAlign w:val="center"/>
          </w:tcPr>
          <w:p>
            <w:pPr>
              <w:jc w:val="center"/>
              <w:rPr>
                <w:sz w:val="28"/>
                <w:szCs w:val="28"/>
              </w:rPr>
            </w:pPr>
          </w:p>
        </w:tc>
        <w:tc>
          <w:tcPr>
            <w:tcW w:w="1828" w:type="dxa"/>
            <w:vAlign w:val="center"/>
          </w:tcPr>
          <w:p>
            <w:pPr>
              <w:jc w:val="center"/>
              <w:rPr>
                <w:sz w:val="28"/>
                <w:szCs w:val="28"/>
              </w:rPr>
            </w:pPr>
          </w:p>
        </w:tc>
        <w:tc>
          <w:tcPr>
            <w:tcW w:w="1828" w:type="dxa"/>
            <w:vAlign w:val="center"/>
          </w:tcPr>
          <w:p>
            <w:pPr>
              <w:jc w:val="center"/>
              <w:rPr>
                <w:sz w:val="28"/>
                <w:szCs w:val="28"/>
              </w:rPr>
            </w:pPr>
          </w:p>
        </w:tc>
      </w:tr>
    </w:tbl>
    <w:p>
      <w:pPr>
        <w:pStyle w:val="4"/>
        <w:ind w:firstLine="560" w:firstLineChars="200"/>
        <w:rPr>
          <w:rFonts w:hint="eastAsia" w:ascii="仿宋_GB2312" w:hAnsi="仿宋"/>
          <w:bCs/>
          <w:sz w:val="28"/>
          <w:szCs w:val="28"/>
        </w:rPr>
        <w:sectPr>
          <w:pgSz w:w="11906" w:h="16838"/>
          <w:pgMar w:top="1417" w:right="1417" w:bottom="1417" w:left="1417" w:header="851" w:footer="992" w:gutter="0"/>
          <w:cols w:space="0" w:num="1"/>
          <w:docGrid w:type="lines" w:linePitch="312" w:charSpace="0"/>
        </w:sectPr>
      </w:pPr>
      <w:r>
        <w:rPr>
          <w:rFonts w:hint="eastAsia" w:ascii="仿宋_GB2312" w:hAnsi="仿宋"/>
          <w:bCs/>
          <w:sz w:val="28"/>
          <w:szCs w:val="28"/>
        </w:rPr>
        <w:t>注：所有参赛作品均</w:t>
      </w:r>
      <w:r>
        <w:rPr>
          <w:rFonts w:hint="eastAsia" w:ascii="仿宋_GB2312" w:hAnsi="仿宋"/>
          <w:bCs/>
          <w:sz w:val="28"/>
          <w:szCs w:val="28"/>
          <w:lang w:val="en-US" w:eastAsia="zh-CN"/>
        </w:rPr>
        <w:t>应</w:t>
      </w:r>
      <w:r>
        <w:rPr>
          <w:rFonts w:hint="eastAsia" w:ascii="仿宋_GB2312" w:hAnsi="仿宋"/>
          <w:bCs/>
          <w:sz w:val="28"/>
          <w:szCs w:val="28"/>
        </w:rPr>
        <w:t>保证作品为原创，无知识产权纠纷。所有参赛作品著作权归作者本人</w:t>
      </w:r>
      <w:r>
        <w:rPr>
          <w:rFonts w:hint="eastAsia" w:ascii="仿宋_GB2312" w:hAnsi="仿宋"/>
          <w:bCs/>
          <w:sz w:val="28"/>
          <w:szCs w:val="28"/>
          <w:lang w:val="en-US" w:eastAsia="zh-CN"/>
        </w:rPr>
        <w:t>所有</w:t>
      </w:r>
      <w:r>
        <w:rPr>
          <w:rFonts w:hint="eastAsia" w:ascii="仿宋_GB2312" w:hAnsi="仿宋"/>
          <w:bCs/>
          <w:sz w:val="28"/>
          <w:szCs w:val="28"/>
        </w:rPr>
        <w:t>。主办方拥有复制权、传播权。</w:t>
      </w:r>
    </w:p>
    <w:p>
      <w:pPr>
        <w:pStyle w:val="6"/>
        <w:ind w:right="1120"/>
        <w:rPr>
          <w:rFonts w:hint="eastAsia" w:ascii="宋体" w:hAnsi="宋体"/>
          <w:b/>
          <w:bCs/>
          <w:color w:val="auto"/>
          <w:sz w:val="36"/>
          <w:szCs w:val="36"/>
        </w:rPr>
      </w:pPr>
      <w:r>
        <w:rPr>
          <w:rFonts w:hint="eastAsia" w:ascii="仿宋_GB2312" w:hAnsi="宋体" w:cs="仿宋_GB2312"/>
          <w:sz w:val="28"/>
          <w:szCs w:val="28"/>
        </w:rPr>
        <w:t>附件１：</w:t>
      </w:r>
    </w:p>
    <w:p>
      <w:pPr>
        <w:jc w:val="center"/>
        <w:rPr>
          <w:rFonts w:hint="eastAsia" w:ascii="宋体" w:hAnsi="宋体"/>
          <w:b/>
          <w:bCs/>
          <w:color w:val="auto"/>
          <w:sz w:val="36"/>
          <w:szCs w:val="36"/>
          <w:lang w:val="en-US" w:eastAsia="zh-CN"/>
        </w:rPr>
      </w:pPr>
      <w:r>
        <w:rPr>
          <w:rFonts w:hint="eastAsia" w:ascii="宋体" w:hAnsi="宋体"/>
          <w:b/>
          <w:bCs/>
          <w:color w:val="auto"/>
          <w:sz w:val="36"/>
          <w:szCs w:val="36"/>
        </w:rPr>
        <w:t>外语文化艺术节</w:t>
      </w:r>
      <w:r>
        <w:rPr>
          <w:rFonts w:hint="eastAsia" w:ascii="宋体" w:hAnsi="宋体"/>
          <w:b/>
          <w:bCs/>
          <w:color w:val="auto"/>
          <w:sz w:val="36"/>
          <w:szCs w:val="36"/>
          <w:lang w:val="en-US" w:eastAsia="zh-CN"/>
        </w:rPr>
        <w:t>简介</w:t>
      </w:r>
    </w:p>
    <w:p>
      <w:pPr>
        <w:keepNext w:val="0"/>
        <w:keepLines w:val="0"/>
        <w:pageBreakBefore w:val="0"/>
        <w:widowControl w:val="0"/>
        <w:kinsoku/>
        <w:wordWrap/>
        <w:overflowPunct/>
        <w:topLinePunct w:val="0"/>
        <w:autoSpaceDE/>
        <w:autoSpaceDN/>
        <w:bidi w:val="0"/>
        <w:adjustRightInd/>
        <w:snapToGrid/>
        <w:spacing w:line="530" w:lineRule="exact"/>
        <w:ind w:left="0" w:leftChars="0" w:right="0" w:rightChars="0" w:firstLine="560" w:firstLineChars="200"/>
        <w:jc w:val="left"/>
        <w:textAlignment w:val="auto"/>
        <w:outlineLvl w:val="9"/>
        <w:rPr>
          <w:rFonts w:hint="eastAsia" w:ascii="仿宋_GB2312" w:hAnsi="仿宋_GB2312" w:eastAsia="仿宋_GB2312" w:cs="仿宋_GB2312"/>
          <w:bCs/>
          <w:kern w:val="0"/>
          <w:sz w:val="28"/>
          <w:szCs w:val="28"/>
          <w:lang w:val="en-US" w:eastAsia="zh-CN" w:bidi="ar-SA"/>
        </w:rPr>
      </w:pPr>
      <w:r>
        <w:rPr>
          <w:rFonts w:hint="eastAsia" w:ascii="仿宋_GB2312" w:hAnsi="仿宋_GB2312" w:eastAsia="仿宋_GB2312" w:cs="仿宋_GB2312"/>
          <w:bCs/>
          <w:kern w:val="0"/>
          <w:sz w:val="28"/>
          <w:szCs w:val="28"/>
          <w:lang w:val="en-US" w:eastAsia="zh-CN" w:bidi="ar-SA"/>
        </w:rPr>
        <w:t>外语文化艺术节（Cultural Arts Festival Of Foreign Languages）简称外文节，创立于1988年，由泰山脚下一个自发的英语角逐渐发展成为一项全校性的独具外文特色的校园品牌文化活动。十九载薪火相传、砥砺奋进，十九载辛勤耕耘、继往开来，使其逐步实现了从语言学习到文化解读到艺术展现的跃升，为浓厚外语学习氛围、拓宽学生国际视野、陶冶师生情操、推动学风建设、丰富校园文化做出了积极的贡献，发展至今已成为我校乃至全省高校校园文化的品牌活动。</w:t>
      </w:r>
    </w:p>
    <w:p>
      <w:pPr>
        <w:keepNext w:val="0"/>
        <w:keepLines w:val="0"/>
        <w:pageBreakBefore w:val="0"/>
        <w:widowControl w:val="0"/>
        <w:kinsoku/>
        <w:wordWrap/>
        <w:overflowPunct/>
        <w:topLinePunct w:val="0"/>
        <w:autoSpaceDE/>
        <w:autoSpaceDN/>
        <w:bidi w:val="0"/>
        <w:adjustRightInd/>
        <w:snapToGrid/>
        <w:spacing w:line="530" w:lineRule="exact"/>
        <w:ind w:left="0" w:leftChars="0" w:right="0" w:rightChars="0" w:firstLine="560" w:firstLineChars="200"/>
        <w:jc w:val="left"/>
        <w:textAlignment w:val="auto"/>
        <w:outlineLvl w:val="9"/>
        <w:rPr>
          <w:rFonts w:hint="eastAsia" w:ascii="仿宋_GB2312" w:hAnsi="仿宋_GB2312" w:eastAsia="仿宋_GB2312" w:cs="仿宋_GB2312"/>
          <w:bCs/>
          <w:kern w:val="0"/>
          <w:sz w:val="28"/>
          <w:szCs w:val="28"/>
          <w:lang w:val="en-US" w:eastAsia="zh-CN" w:bidi="ar-SA"/>
        </w:rPr>
      </w:pPr>
      <w:r>
        <w:rPr>
          <w:rFonts w:hint="eastAsia" w:ascii="仿宋_GB2312" w:hAnsi="仿宋_GB2312" w:eastAsia="仿宋_GB2312" w:cs="仿宋_GB2312"/>
          <w:bCs/>
          <w:kern w:val="0"/>
          <w:sz w:val="28"/>
          <w:szCs w:val="28"/>
          <w:lang w:val="en-US" w:eastAsia="zh-CN" w:bidi="ar-SA"/>
        </w:rPr>
        <w:t>外文节由党委宣传部、校团委、教务处、学生工作处、外国语学院联合主办，由外国语学院团委承办。其立足于当前校园文化建设的实际和当代大学生的文化活动现实需要，本着继承、发展与创新的原则，在全面总结和梳理往届外语文化艺术节成功经验的基础上，在继承的基础上进行发展与创新，旨在活跃和丰富校园文化，展示外语文化魅力，为同学们营造良好的外语学习氛围，增强同学们学习外语的兴趣，进一步提高同学们的外语应用能力。同时，也借此契机为全校同学提供一个更大的竞技、展示、互动与交流的平台，进一步丰富广大同学的校园文化生活。</w:t>
      </w:r>
    </w:p>
    <w:p>
      <w:pPr>
        <w:keepNext w:val="0"/>
        <w:keepLines w:val="0"/>
        <w:pageBreakBefore w:val="0"/>
        <w:widowControl w:val="0"/>
        <w:kinsoku/>
        <w:wordWrap/>
        <w:overflowPunct/>
        <w:topLinePunct w:val="0"/>
        <w:autoSpaceDE/>
        <w:autoSpaceDN/>
        <w:bidi w:val="0"/>
        <w:adjustRightInd/>
        <w:snapToGrid/>
        <w:spacing w:line="530" w:lineRule="exact"/>
        <w:ind w:left="0" w:leftChars="0" w:right="0" w:rightChars="0" w:firstLine="560" w:firstLineChars="200"/>
        <w:jc w:val="left"/>
        <w:textAlignment w:val="auto"/>
        <w:outlineLvl w:val="9"/>
        <w:rPr>
          <w:rFonts w:hint="eastAsia" w:ascii="仿宋_GB2312" w:hAnsi="仿宋"/>
          <w:bCs/>
          <w:sz w:val="28"/>
          <w:szCs w:val="28"/>
        </w:rPr>
      </w:pPr>
      <w:r>
        <w:rPr>
          <w:rFonts w:hint="eastAsia" w:ascii="仿宋_GB2312" w:hAnsi="仿宋_GB2312" w:eastAsia="仿宋_GB2312" w:cs="仿宋_GB2312"/>
          <w:bCs/>
          <w:kern w:val="0"/>
          <w:sz w:val="28"/>
          <w:szCs w:val="28"/>
          <w:lang w:val="en-US" w:eastAsia="zh-CN" w:bidi="ar-SA"/>
        </w:rPr>
        <w:t>外文节于每天春天召开并将持续长达两个月左右的时间，届时隆重的开幕式将为其拉开帷幕。外文节活动主要围绕“竞赛”和“鉴赏”两大主题集中开展进行，其精品活动主要包括“外文演讲大赛”、“外文配音大赛”、“外文朗诵比赛”、“外文歌曲大赛”、“外文简历设计大赛”、“外文翻译大赛”、“外文话剧展演”、“英语风采大赛”、“外文书画展”等。外文节系列活动面向全校各年级学生，采取包容并进原则，在传统的外语例行常规活动如外文电影放映、英语角、晨读活动等基础上，继往开来而不落窠臼，不断丰富其活动内容，创新其活动形式，充分体现了我校“惟真求新”的育人理念。</w:t>
      </w:r>
    </w:p>
    <w:p/>
    <w:sectPr>
      <w:pgSz w:w="11906" w:h="16838"/>
      <w:pgMar w:top="1417" w:right="1417" w:bottom="1417" w:left="141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方正清刻本悦宋简体">
    <w:altName w:val="宋体"/>
    <w:panose1 w:val="02000000000000000000"/>
    <w:charset w:val="86"/>
    <w:family w:val="auto"/>
    <w:pitch w:val="default"/>
    <w:sig w:usb0="00000000" w:usb1="00000000" w:usb2="00000000" w:usb3="00000000" w:csb0="00040000" w:csb1="00000000"/>
  </w:font>
  <w:font w:name="锐字云字库幼綫体1.0">
    <w:altName w:val="宋体"/>
    <w:panose1 w:val="02010604000000000000"/>
    <w:charset w:val="86"/>
    <w:family w:val="auto"/>
    <w:pitch w:val="default"/>
    <w:sig w:usb0="00000000" w:usb1="00000000" w:usb2="00000000" w:usb3="00000000" w:csb0="00040001" w:csb1="00000000"/>
  </w:font>
  <w:font w:name="新蒂黑板报">
    <w:altName w:val="黑体"/>
    <w:panose1 w:val="03000600000000000000"/>
    <w:charset w:val="86"/>
    <w:family w:val="auto"/>
    <w:pitch w:val="default"/>
    <w:sig w:usb0="00000000" w:usb1="00000000" w:usb2="00000010" w:usb3="00000000" w:csb0="201E0001" w:csb1="00000000"/>
  </w:font>
  <w:font w:name="刘德华字体叶根友仿08">
    <w:altName w:val="宋体"/>
    <w:panose1 w:val="02010601030101010101"/>
    <w:charset w:val="86"/>
    <w:family w:val="auto"/>
    <w:pitch w:val="default"/>
    <w:sig w:usb0="00000000" w:usb1="00000000" w:usb2="00000000" w:usb3="00000000" w:csb0="00040000" w:csb1="00000000"/>
  </w:font>
  <w:font w:name="叶根友小细楷02">
    <w:altName w:val="宋体"/>
    <w:panose1 w:val="02010601030101010101"/>
    <w:charset w:val="86"/>
    <w:family w:val="auto"/>
    <w:pitch w:val="default"/>
    <w:sig w:usb0="00000000" w:usb1="00000000" w:usb2="00000000" w:usb3="00000000" w:csb0="00040000" w:csb1="00000000"/>
  </w:font>
  <w:font w:name="叶根友行书(繁)08">
    <w:altName w:val="宋体"/>
    <w:panose1 w:val="02010601030101010101"/>
    <w:charset w:val="86"/>
    <w:family w:val="auto"/>
    <w:pitch w:val="default"/>
    <w:sig w:usb0="00000000" w:usb1="00000000" w:usb2="00000000" w:usb3="00000000" w:csb0="00040000" w:csb1="00000000"/>
  </w:font>
  <w:font w:name="字体管家元旦">
    <w:altName w:val="宋体"/>
    <w:panose1 w:val="02000500000000000000"/>
    <w:charset w:val="86"/>
    <w:family w:val="auto"/>
    <w:pitch w:val="default"/>
    <w:sig w:usb0="00000000" w:usb1="00000000" w:usb2="001FFDFF" w:usb3="00000000" w:csb0="00040003" w:csb1="C4900000"/>
  </w:font>
  <w:font w:name="汉仪特细等线简">
    <w:altName w:val="宋体"/>
    <w:panose1 w:val="02010600000101010101"/>
    <w:charset w:val="86"/>
    <w:family w:val="auto"/>
    <w:pitch w:val="default"/>
    <w:sig w:usb0="00000000" w:usb1="00000000" w:usb2="00000002" w:usb3="00000000" w:csb0="00040000" w:csb1="00000000"/>
  </w:font>
  <w:font w:name="Migraffiti">
    <w:altName w:val="宋体"/>
    <w:panose1 w:val="00020600040101010101"/>
    <w:charset w:val="86"/>
    <w:family w:val="auto"/>
    <w:pitch w:val="default"/>
    <w:sig w:usb0="00000000" w:usb1="00000000" w:usb2="00000016" w:usb3="00000000" w:csb0="0004009F" w:csb1="DFD7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新魏">
    <w:panose1 w:val="02010800040101010101"/>
    <w:charset w:val="86"/>
    <w:family w:val="auto"/>
    <w:pitch w:val="default"/>
    <w:sig w:usb0="00000001" w:usb1="080F0000" w:usb2="00000000" w:usb3="00000000" w:csb0="00040000" w:csb1="00000000"/>
  </w:font>
  <w:font w:name="华文琥珀">
    <w:panose1 w:val="02010800040101010101"/>
    <w:charset w:val="86"/>
    <w:family w:val="auto"/>
    <w:pitch w:val="default"/>
    <w:sig w:usb0="00000001" w:usb1="080F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幼圆">
    <w:panose1 w:val="0201050906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姚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隶书">
    <w:panose1 w:val="02010509060101010101"/>
    <w:charset w:val="86"/>
    <w:family w:val="auto"/>
    <w:pitch w:val="default"/>
    <w:sig w:usb0="00000001" w:usb1="080E0000" w:usb2="00000000" w:usb3="00000000" w:csb0="00040000" w:csb1="00000000"/>
  </w:font>
  <w:font w:name="Adobe 仿宋 Std R">
    <w:altName w:val="仿宋"/>
    <w:panose1 w:val="02020400000000000000"/>
    <w:charset w:val="86"/>
    <w:family w:val="auto"/>
    <w:pitch w:val="default"/>
    <w:sig w:usb0="00000000" w:usb1="00000000" w:usb2="00000016" w:usb3="00000000" w:csb0="00060007" w:csb1="00000000"/>
  </w:font>
  <w:font w:name="Adobe 宋体 Std L">
    <w:altName w:val="宋体"/>
    <w:panose1 w:val="02020300000000000000"/>
    <w:charset w:val="86"/>
    <w:family w:val="auto"/>
    <w:pitch w:val="default"/>
    <w:sig w:usb0="00000000" w:usb1="00000000" w:usb2="00000016" w:usb3="00000000" w:csb0="00060007" w:csb1="00000000"/>
  </w:font>
  <w:font w:name="Adobe 楷体 Std R">
    <w:altName w:val="宋体"/>
    <w:panose1 w:val="02020400000000000000"/>
    <w:charset w:val="86"/>
    <w:family w:val="auto"/>
    <w:pitch w:val="default"/>
    <w:sig w:usb0="00000000" w:usb1="00000000" w:usb2="00000016" w:usb3="00000000" w:csb0="00060007" w:csb1="00000000"/>
  </w:font>
  <w:font w:name="Adobe 繁黑體 Std B">
    <w:altName w:val="黑体"/>
    <w:panose1 w:val="020B0700000000000000"/>
    <w:charset w:val="88"/>
    <w:family w:val="auto"/>
    <w:pitch w:val="default"/>
    <w:sig w:usb0="00000000" w:usb1="00000000" w:usb2="00000016" w:usb3="00000000" w:csb0="00120005" w:csb1="00000000"/>
  </w:font>
  <w:font w:name="Adobe 黑体 Std R">
    <w:altName w:val="黑体"/>
    <w:panose1 w:val="020B0400000000000000"/>
    <w:charset w:val="86"/>
    <w:family w:val="auto"/>
    <w:pitch w:val="default"/>
    <w:sig w:usb0="00000000" w:usb1="00000000" w:usb2="00000016" w:usb3="00000000" w:csb0="00060007" w:csb1="00000000"/>
  </w:font>
  <w:font w:name="Adobe Gothic Std B">
    <w:altName w:val="MS UI Gothic"/>
    <w:panose1 w:val="020B0800000000000000"/>
    <w:charset w:val="80"/>
    <w:family w:val="auto"/>
    <w:pitch w:val="default"/>
    <w:sig w:usb0="00000000" w:usb1="00000000" w:usb2="00000010" w:usb3="00000000" w:csb0="602A0005" w:csb1="00000000"/>
  </w:font>
  <w:font w:name="Arial Unicode MS">
    <w:panose1 w:val="020B0604020202020204"/>
    <w:charset w:val="86"/>
    <w:family w:val="auto"/>
    <w:pitch w:val="default"/>
    <w:sig w:usb0="FFFFFFFF" w:usb1="E9FFFFFF" w:usb2="0000003F" w:usb3="00000000" w:csb0="603F01FF" w:csb1="FFFF0000"/>
  </w:font>
  <w:font w:name="BatangChe">
    <w:panose1 w:val="02030609000101010101"/>
    <w:charset w:val="81"/>
    <w:family w:val="auto"/>
    <w:pitch w:val="default"/>
    <w:sig w:usb0="B00002AF" w:usb1="69D77CFB" w:usb2="00000030" w:usb3="00000000" w:csb0="4008009F" w:csb1="DFD70000"/>
  </w:font>
  <w:font w:name="Gungsuh">
    <w:panose1 w:val="02030600000101010101"/>
    <w:charset w:val="81"/>
    <w:family w:val="auto"/>
    <w:pitch w:val="default"/>
    <w:sig w:usb0="B00002AF" w:usb1="69D77CFB" w:usb2="00000030" w:usb3="00000000" w:csb0="4008009F" w:csb1="DFD70000"/>
  </w:font>
  <w:font w:name="GulimChe">
    <w:panose1 w:val="020B0609000101010101"/>
    <w:charset w:val="81"/>
    <w:family w:val="auto"/>
    <w:pitch w:val="default"/>
    <w:sig w:usb0="B00002AF" w:usb1="69D77CFB" w:usb2="00000030" w:usb3="00000000" w:csb0="4008009F" w:csb1="DFD70000"/>
  </w:font>
  <w:font w:name="Gulim">
    <w:panose1 w:val="020B0600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hakuyoxingshu7000">
    <w:altName w:val="宋体"/>
    <w:panose1 w:val="02000600000000000000"/>
    <w:charset w:val="86"/>
    <w:family w:val="auto"/>
    <w:pitch w:val="default"/>
    <w:sig w:usb0="00000000" w:usb1="00000000" w:usb2="0000003F" w:usb3="00000000" w:csb0="603F00FF" w:csb1="FFFF0000"/>
  </w:font>
  <w:font w:name="Kozuka Gothic Pr6N EL">
    <w:altName w:val="MS UI Gothic"/>
    <w:panose1 w:val="020B0200000000000000"/>
    <w:charset w:val="80"/>
    <w:family w:val="auto"/>
    <w:pitch w:val="default"/>
    <w:sig w:usb0="00000000" w:usb1="00000000" w:usb2="00000012" w:usb3="00000000" w:csb0="2002009F" w:csb1="00000000"/>
  </w:font>
  <w:font w:name="Kozuka Gothic Pr6N H">
    <w:altName w:val="MS UI Gothic"/>
    <w:panose1 w:val="020B0800000000000000"/>
    <w:charset w:val="80"/>
    <w:family w:val="auto"/>
    <w:pitch w:val="default"/>
    <w:sig w:usb0="00000000" w:usb1="00000000" w:usb2="00000012" w:usb3="00000000" w:csb0="2002009F" w:csb1="00000000"/>
  </w:font>
  <w:font w:name="Kozuka Gothic Pr6N L">
    <w:altName w:val="MS UI Gothic"/>
    <w:panose1 w:val="020B0200000000000000"/>
    <w:charset w:val="80"/>
    <w:family w:val="auto"/>
    <w:pitch w:val="default"/>
    <w:sig w:usb0="00000000" w:usb1="00000000" w:usb2="00000012" w:usb3="00000000" w:csb0="2002009F" w:csb1="00000000"/>
  </w:font>
  <w:font w:name="Kozuka Gothic Pr6N M">
    <w:altName w:val="MS UI Gothic"/>
    <w:panose1 w:val="020B0700000000000000"/>
    <w:charset w:val="80"/>
    <w:family w:val="auto"/>
    <w:pitch w:val="default"/>
    <w:sig w:usb0="00000000" w:usb1="00000000" w:usb2="00000012" w:usb3="00000000" w:csb0="2002009F" w:csb1="00000000"/>
  </w:font>
  <w:font w:name="AR BERKLEY">
    <w:altName w:val="Wide Latin"/>
    <w:panose1 w:val="02000000000000000000"/>
    <w:charset w:val="00"/>
    <w:family w:val="auto"/>
    <w:pitch w:val="default"/>
    <w:sig w:usb0="00000000" w:usb1="00000000" w:usb2="00000000" w:usb3="00000000" w:csb0="00000001" w:csb1="00000000"/>
  </w:font>
  <w:font w:name="water-melon">
    <w:altName w:val="宋体"/>
    <w:panose1 w:val="00020600040101010101"/>
    <w:charset w:val="86"/>
    <w:family w:val="auto"/>
    <w:pitch w:val="default"/>
    <w:sig w:usb0="00000000" w:usb1="00000000" w:usb2="00000016" w:usb3="00000000" w:csb0="0004009F" w:csb1="DFD70000"/>
  </w:font>
  <w:font w:name="Sherlocode">
    <w:altName w:val="Segoe Print"/>
    <w:panose1 w:val="00000000000000000000"/>
    <w:charset w:val="00"/>
    <w:family w:val="auto"/>
    <w:pitch w:val="default"/>
    <w:sig w:usb0="00000000" w:usb1="00000000" w:usb2="00000000" w:usb3="00000000" w:csb0="20000111" w:csb1="40000000"/>
  </w:font>
  <w:font w:name="华文彩云">
    <w:panose1 w:val="02010800040101010101"/>
    <w:charset w:val="86"/>
    <w:family w:val="auto"/>
    <w:pitch w:val="default"/>
    <w:sig w:usb0="00000001" w:usb1="080F0000" w:usb2="00000000" w:usb3="00000000" w:csb0="00040000" w:csb1="00000000"/>
  </w:font>
  <w:font w:name="Adobe Myungjo Std M">
    <w:altName w:val="MS PMincho"/>
    <w:panose1 w:val="02020600000000000000"/>
    <w:charset w:val="80"/>
    <w:family w:val="auto"/>
    <w:pitch w:val="default"/>
    <w:sig w:usb0="00000000" w:usb1="00000000" w:usb2="00000010" w:usb3="00000000" w:csb0="602A0005" w:csb1="00000000"/>
  </w:font>
  <w:font w:name="Malgun Gothic">
    <w:panose1 w:val="020B0503020000020004"/>
    <w:charset w:val="81"/>
    <w:family w:val="auto"/>
    <w:pitch w:val="default"/>
    <w:sig w:usb0="900002AF" w:usb1="01D77CFB" w:usb2="00000012" w:usb3="00000000" w:csb0="00080001" w:csb1="00000000"/>
  </w:font>
  <w:font w:name="Wide Latin">
    <w:panose1 w:val="020A0A07050505020404"/>
    <w:charset w:val="00"/>
    <w:family w:val="auto"/>
    <w:pitch w:val="default"/>
    <w:sig w:usb0="00000003"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 w:name="Tahoma">
    <w:panose1 w:val="020B0604030504040204"/>
    <w:charset w:val="00"/>
    <w:family w:val="auto"/>
    <w:pitch w:val="default"/>
    <w:sig w:usb0="E1002EFF" w:usb1="C000605B" w:usb2="00000029" w:usb3="00000000" w:csb0="200101FF" w:csb1="20280000"/>
  </w:font>
  <w:font w:name="Wingdings">
    <w:panose1 w:val="05000000000000000000"/>
    <w:charset w:val="00"/>
    <w:family w:val="auto"/>
    <w:pitch w:val="default"/>
    <w:sig w:usb0="00000000" w:usb1="00000000" w:usb2="00000000" w:usb3="00000000" w:csb0="80000000"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0000000000000000000"/>
    <w:charset w:val="00"/>
    <w:family w:val="auto"/>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webkit-standard">
    <w:altName w:val="Segoe Print"/>
    <w:panose1 w:val="00000000000000000000"/>
    <w:charset w:val="00"/>
    <w:family w:val="auto"/>
    <w:pitch w:val="default"/>
    <w:sig w:usb0="00000000" w:usb1="00000000" w:usb2="00000000" w:usb3="00000000" w:csb0="00000000" w:csb1="00000000"/>
  </w:font>
  <w:font w:name="Symbol">
    <w:panose1 w:val="05050102010706020507"/>
    <w:charset w:val="00"/>
    <w:family w:val="roman"/>
    <w:pitch w:val="default"/>
    <w:sig w:usb0="00000000" w:usb1="00000000" w:usb2="00000000" w:usb3="00000000" w:csb0="80000000" w:csb1="00000000"/>
  </w:font>
  <w:font w:name="楷体_GB2312">
    <w:altName w:val="楷体"/>
    <w:panose1 w:val="02010609030101010101"/>
    <w:charset w:val="86"/>
    <w:family w:val="swiss"/>
    <w:pitch w:val="default"/>
    <w:sig w:usb0="00000000" w:usb1="00000000" w:usb2="00000010" w:usb3="00000000" w:csb0="00040000" w:csb1="00000000"/>
  </w:font>
  <w:font w:name="方正小标宋简体">
    <w:altName w:val="微软雅黑"/>
    <w:panose1 w:val="00000000000000000000"/>
    <w:charset w:val="86"/>
    <w:family w:val="auto"/>
    <w:pitch w:val="default"/>
    <w:sig w:usb0="00000000" w:usb1="00000000" w:usb2="00000010" w:usb3="00000000" w:csb0="00040000" w:csb1="00000000"/>
  </w:font>
  <w:font w:name="Wingdings 3">
    <w:panose1 w:val="05040102010807070707"/>
    <w:charset w:val="02"/>
    <w:family w:val="swiss"/>
    <w:pitch w:val="default"/>
    <w:sig w:usb0="00000000" w:usb1="00000000" w:usb2="00000000" w:usb3="00000000" w:csb0="80000000" w:csb1="00000000"/>
  </w:font>
  <w:font w:name="文鼎中楷体">
    <w:altName w:val="宋体"/>
    <w:panose1 w:val="03000600000000000000"/>
    <w:charset w:val="86"/>
    <w:family w:val="auto"/>
    <w:pitch w:val="default"/>
    <w:sig w:usb0="00000000" w:usb1="00000000" w:usb2="00000012" w:usb3="00000000" w:csb0="00040001" w:csb1="00000000"/>
  </w:font>
  <w:font w:name="MS UI Gothic">
    <w:panose1 w:val="020B0600070205080204"/>
    <w:charset w:val="80"/>
    <w:family w:val="auto"/>
    <w:pitch w:val="default"/>
    <w:sig w:usb0="E00002FF" w:usb1="6AC7FDFB" w:usb2="00000012" w:usb3="00000000" w:csb0="4002009F" w:csb1="DFD70000"/>
  </w:font>
  <w:font w:name="MS PMincho">
    <w:panose1 w:val="02020600040205080304"/>
    <w:charset w:val="80"/>
    <w:family w:val="auto"/>
    <w:pitch w:val="default"/>
    <w:sig w:usb0="E00002FF" w:usb1="6AC7FDFB" w:usb2="00000012" w:usb3="00000000" w:csb0="4002009F" w:csb1="DFD70000"/>
  </w:font>
  <w:font w:name="Aharoni">
    <w:panose1 w:val="02010803020104030203"/>
    <w:charset w:val="00"/>
    <w:family w:val="auto"/>
    <w:pitch w:val="default"/>
    <w:sig w:usb0="00000801" w:usb1="00000000" w:usb2="00000000" w:usb3="00000000" w:csb0="00000020" w:csb1="00200000"/>
  </w:font>
  <w:font w:name="MS PGothic">
    <w:panose1 w:val="020B0600070205080204"/>
    <w:charset w:val="80"/>
    <w:family w:val="auto"/>
    <w:pitch w:val="default"/>
    <w:sig w:usb0="E00002FF" w:usb1="6AC7FDFB" w:usb2="00000012" w:usb3="00000000" w:csb0="4002009F" w:csb1="DFD70000"/>
  </w:font>
  <w:font w:name="Arial Black">
    <w:panose1 w:val="020B0A04020102020204"/>
    <w:charset w:val="00"/>
    <w:family w:val="auto"/>
    <w:pitch w:val="default"/>
    <w:sig w:usb0="00000287" w:usb1="00000000" w:usb2="00000000" w:usb3="00000000" w:csb0="2000009F" w:csb1="DFD70000"/>
  </w:font>
  <w:font w:name="Bookshelf Symbol 7">
    <w:altName w:val="Symbol"/>
    <w:panose1 w:val="05010101010101010101"/>
    <w:charset w:val="00"/>
    <w:family w:val="auto"/>
    <w:pitch w:val="default"/>
    <w:sig w:usb0="00000000" w:usb1="00000000" w:usb2="00000000" w:usb3="00000000" w:csb0="80000000" w:csb1="00000000"/>
  </w:font>
  <w:font w:name="PMingLiU">
    <w:panose1 w:val="02020500000000000000"/>
    <w:charset w:val="88"/>
    <w:family w:val="auto"/>
    <w:pitch w:val="default"/>
    <w:sig w:usb0="A00002FF" w:usb1="28CFFCFA" w:usb2="00000016" w:usb3="00000000" w:csb0="00100001" w:csb1="00000000"/>
  </w:font>
  <w:font w:name="AR BLANCA">
    <w:altName w:val="Wide Latin"/>
    <w:panose1 w:val="02000000000000000000"/>
    <w:charset w:val="00"/>
    <w:family w:val="auto"/>
    <w:pitch w:val="default"/>
    <w:sig w:usb0="00000000" w:usb1="00000000" w:usb2="00000000" w:usb3="00000000" w:csb0="00000001" w:csb1="00000000"/>
  </w:font>
  <w:font w:name="叶根友毛笔行书2.0版">
    <w:altName w:val="宋体"/>
    <w:panose1 w:val="02010601030101010101"/>
    <w:charset w:val="86"/>
    <w:family w:val="auto"/>
    <w:pitch w:val="default"/>
    <w:sig w:usb0="00000000" w:usb1="0000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方正兰亭黑简体">
    <w:altName w:val="黑体"/>
    <w:panose1 w:val="02000000000000000000"/>
    <w:charset w:val="86"/>
    <w:family w:val="auto"/>
    <w:pitch w:val="default"/>
    <w:sig w:usb0="00000000" w:usb1="00000000" w:usb2="00000000" w:usb3="00000000" w:csb0="00040000" w:csb1="00000000"/>
  </w:font>
  <w:font w:name="Malgun Gothic">
    <w:panose1 w:val="020B0503020000020004"/>
    <w:charset w:val="7F"/>
    <w:family w:val="swiss"/>
    <w:pitch w:val="default"/>
    <w:sig w:usb0="900002AF" w:usb1="01D77CFB" w:usb2="00000012" w:usb3="00000000" w:csb0="00080001" w:csb1="00000000"/>
  </w:font>
  <w:font w:name="★日文毛笔">
    <w:altName w:val="MS UI Gothic"/>
    <w:panose1 w:val="02000609000000000000"/>
    <w:charset w:val="80"/>
    <w:family w:val="auto"/>
    <w:pitch w:val="default"/>
    <w:sig w:usb0="00000000" w:usb1="00000000" w:usb2="00000010" w:usb3="00000000" w:csb0="4002009F" w:csb1="DFD70000"/>
  </w:font>
  <w:font w:name="Kozuka Mincho Pro B">
    <w:altName w:val="MS PMincho"/>
    <w:panose1 w:val="02020800000000000000"/>
    <w:charset w:val="80"/>
    <w:family w:val="auto"/>
    <w:pitch w:val="default"/>
    <w:sig w:usb0="00000000" w:usb1="00000000" w:usb2="00000012" w:usb3="00000000" w:csb0="20020005" w:csb1="00000000"/>
  </w:font>
  <w:font w:name="PMingLiU-ExtB">
    <w:panose1 w:val="02020500000000000000"/>
    <w:charset w:val="88"/>
    <w:family w:val="auto"/>
    <w:pitch w:val="default"/>
    <w:sig w:usb0="8000002F" w:usb1="02000008" w:usb2="00000000"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E8CF07"/>
    <w:multiLevelType w:val="singleLevel"/>
    <w:tmpl w:val="58E8CF07"/>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781746"/>
    <w:rsid w:val="17F5054D"/>
    <w:rsid w:val="19BA3FA7"/>
    <w:rsid w:val="1E781746"/>
    <w:rsid w:val="7FF81545"/>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customStyle="1" w:styleId="4">
    <w:name w:val="_Style 0"/>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customStyle="1" w:styleId="5">
    <w:name w:val="_Style 1"/>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customStyle="1" w:styleId="6">
    <w:name w:val="_Style 2"/>
    <w:qFormat/>
    <w:uiPriority w:val="0"/>
    <w:pPr>
      <w:widowControl w:val="0"/>
      <w:jc w:val="both"/>
    </w:pPr>
    <w:rPr>
      <w:rFonts w:ascii="Times New Roman" w:hAnsi="Times New Roman" w:eastAsia="仿宋_GB2312" w:cs="Times New Roman"/>
      <w:kern w:val="2"/>
      <w:sz w:val="32"/>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2017-04-08T11:50:00Z</dcterms:created>
  <dc:creator>dell</dc:creator>
  <cp:lastModifiedBy>Administrator</cp:lastModifiedBy>
  <dcterms:modified xsi:type="dcterms:W3CDTF">2017-04-09T00:18:13Z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